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B32" w:rsidRPr="00AC6DA3" w:rsidRDefault="006E1B32" w:rsidP="006E1B32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="00335C00">
        <w:rPr>
          <w:b/>
          <w:noProof/>
          <w:sz w:val="24"/>
        </w:rPr>
        <w:t>#86 Meeting</w:t>
      </w:r>
      <w:r w:rsidRPr="00226358">
        <w:rPr>
          <w:rFonts w:cs="Arial"/>
          <w:b/>
          <w:noProof/>
          <w:sz w:val="24"/>
          <w:szCs w:val="24"/>
        </w:rPr>
        <w:tab/>
      </w:r>
      <w:r w:rsidR="00335C00">
        <w:rPr>
          <w:rFonts w:eastAsia="SimSun" w:cs="Arial"/>
          <w:b/>
          <w:noProof/>
          <w:sz w:val="24"/>
          <w:szCs w:val="24"/>
          <w:lang w:val="en-US" w:eastAsia="zh-CN"/>
        </w:rPr>
        <w:t>R4-</w:t>
      </w:r>
      <w:r w:rsidR="00335C00" w:rsidRPr="00335C00">
        <w:rPr>
          <w:rFonts w:eastAsia="SimSun" w:cs="Arial"/>
          <w:b/>
          <w:noProof/>
          <w:sz w:val="24"/>
          <w:szCs w:val="24"/>
          <w:lang w:val="en-US" w:eastAsia="zh-CN"/>
        </w:rPr>
        <w:t>1801814</w:t>
      </w:r>
    </w:p>
    <w:p w:rsidR="006E1B32" w:rsidRPr="00E257EE" w:rsidRDefault="00335C00" w:rsidP="006E1B32">
      <w:pPr>
        <w:tabs>
          <w:tab w:val="left" w:pos="1985"/>
        </w:tabs>
        <w:rPr>
          <w:rFonts w:ascii="Arial" w:eastAsia="SimSun" w:hAnsi="Arial" w:cstheme="minorBidi"/>
          <w:b/>
          <w:sz w:val="24"/>
          <w:szCs w:val="24"/>
          <w:lang w:eastAsia="zh-CN"/>
        </w:rPr>
      </w:pPr>
      <w:r>
        <w:rPr>
          <w:rFonts w:ascii="Arial" w:eastAsia="SimSun" w:hAnsi="Arial" w:cstheme="minorBidi"/>
          <w:b/>
          <w:sz w:val="24"/>
          <w:szCs w:val="24"/>
          <w:lang w:eastAsia="zh-CN"/>
        </w:rPr>
        <w:t>Athens</w:t>
      </w:r>
      <w:r w:rsidR="006E1B32"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theme="minorBidi"/>
          <w:b/>
          <w:sz w:val="24"/>
          <w:szCs w:val="24"/>
          <w:lang w:eastAsia="zh-CN"/>
        </w:rPr>
        <w:t>Greece</w:t>
      </w:r>
      <w:r w:rsidR="006E1B32"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>,</w:t>
      </w:r>
      <w:r w:rsidR="00EE5592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theme="minorBidi"/>
          <w:b/>
          <w:sz w:val="24"/>
          <w:szCs w:val="24"/>
          <w:lang w:eastAsia="zh-CN"/>
        </w:rPr>
        <w:t>26 February</w:t>
      </w:r>
      <w:r w:rsidR="00EE5592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theme="minorBidi"/>
          <w:b/>
          <w:sz w:val="24"/>
          <w:szCs w:val="24"/>
          <w:lang w:eastAsia="zh-CN"/>
        </w:rPr>
        <w:t>–</w:t>
      </w:r>
      <w:r w:rsidR="00EE5592"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</w:t>
      </w:r>
      <w:r w:rsidR="001F3D64">
        <w:rPr>
          <w:rFonts w:ascii="Arial" w:eastAsia="SimSun" w:hAnsi="Arial" w:cstheme="minorBidi" w:hint="eastAsia"/>
          <w:b/>
          <w:sz w:val="24"/>
          <w:szCs w:val="24"/>
          <w:lang w:eastAsia="zh-CN"/>
        </w:rPr>
        <w:t>2</w:t>
      </w:r>
      <w:r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March</w:t>
      </w:r>
      <w:r w:rsidR="001F3D64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2018</w:t>
      </w:r>
    </w:p>
    <w:p w:rsidR="006E1B32" w:rsidRPr="004719E0" w:rsidRDefault="006E1B32" w:rsidP="006E1B32">
      <w:pPr>
        <w:tabs>
          <w:tab w:val="left" w:pos="1985"/>
        </w:tabs>
        <w:rPr>
          <w:rStyle w:val="a"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Agenda item:</w:t>
      </w:r>
      <w:r w:rsidRPr="00226358">
        <w:rPr>
          <w:rFonts w:ascii="Arial" w:hAnsi="Arial"/>
          <w:b/>
          <w:sz w:val="24"/>
          <w:lang w:val="pt-BR"/>
        </w:rPr>
        <w:tab/>
      </w:r>
      <w:r w:rsidR="00BC0E54">
        <w:rPr>
          <w:rFonts w:ascii="Arial" w:hAnsi="Arial"/>
          <w:sz w:val="24"/>
          <w:lang w:val="pt-BR"/>
        </w:rPr>
        <w:t>7.9.4.1.1</w:t>
      </w:r>
    </w:p>
    <w:p w:rsidR="00044348" w:rsidRPr="00335C00" w:rsidRDefault="006E1B32" w:rsidP="00044348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26358">
        <w:rPr>
          <w:rFonts w:ascii="Arial" w:hAnsi="Arial"/>
          <w:b/>
          <w:sz w:val="24"/>
        </w:rPr>
        <w:t xml:space="preserve">Title: </w:t>
      </w:r>
      <w:r w:rsidRPr="00226358">
        <w:rPr>
          <w:rFonts w:ascii="Arial" w:hAnsi="Arial"/>
          <w:b/>
          <w:sz w:val="24"/>
        </w:rPr>
        <w:tab/>
      </w:r>
      <w:r w:rsidR="00335C00" w:rsidRPr="00335C00">
        <w:rPr>
          <w:rFonts w:ascii="Arial" w:hAnsi="Arial" w:cs="Arial"/>
          <w:sz w:val="24"/>
        </w:rPr>
        <w:t xml:space="preserve">Updated </w:t>
      </w:r>
      <w:r w:rsidR="007C2EC1" w:rsidRPr="007C2EC1">
        <w:rPr>
          <w:rFonts w:ascii="Arial" w:hAnsi="Arial" w:cs="Arial"/>
          <w:sz w:val="24"/>
        </w:rPr>
        <w:t>PSS SSS detection results for N</w:t>
      </w:r>
      <w:r w:rsidR="00335C00">
        <w:rPr>
          <w:rFonts w:ascii="Arial" w:hAnsi="Arial" w:cs="Arial"/>
          <w:sz w:val="24"/>
        </w:rPr>
        <w:t xml:space="preserve">R link level simulation </w:t>
      </w:r>
      <w:r w:rsidR="007C2EC1" w:rsidRPr="007C2EC1">
        <w:rPr>
          <w:rFonts w:ascii="Arial" w:hAnsi="Arial" w:cs="Arial"/>
          <w:sz w:val="24"/>
        </w:rPr>
        <w:t>in FR2</w:t>
      </w:r>
    </w:p>
    <w:p w:rsidR="006E1B32" w:rsidRPr="00226358" w:rsidRDefault="006E1B32" w:rsidP="006E1B32">
      <w:pPr>
        <w:tabs>
          <w:tab w:val="left" w:pos="1985"/>
        </w:tabs>
        <w:ind w:left="1980" w:hanging="1980"/>
        <w:rPr>
          <w:rStyle w:val="a"/>
          <w:b/>
          <w:lang w:val="fr-FR"/>
        </w:rPr>
      </w:pPr>
      <w:r w:rsidRPr="00226358">
        <w:rPr>
          <w:rFonts w:ascii="Arial" w:hAnsi="Arial"/>
          <w:b/>
          <w:sz w:val="24"/>
          <w:lang w:val="fr-FR"/>
        </w:rPr>
        <w:t xml:space="preserve">Source: </w:t>
      </w:r>
      <w:r w:rsidRPr="00226358">
        <w:rPr>
          <w:rFonts w:ascii="Arial" w:hAnsi="Arial"/>
          <w:b/>
          <w:sz w:val="24"/>
          <w:lang w:val="fr-FR"/>
        </w:rPr>
        <w:tab/>
      </w:r>
      <w:r w:rsidRPr="002575EB">
        <w:rPr>
          <w:rFonts w:ascii="Arial" w:hAnsi="Arial" w:cs="Arial"/>
          <w:sz w:val="24"/>
        </w:rPr>
        <w:t>Intel Corporation</w:t>
      </w:r>
    </w:p>
    <w:p w:rsidR="006E1B32" w:rsidRDefault="006E1B32" w:rsidP="008C22F4">
      <w:pPr>
        <w:tabs>
          <w:tab w:val="left" w:pos="1985"/>
        </w:tabs>
        <w:ind w:left="1980" w:hanging="1980"/>
      </w:pPr>
      <w:r w:rsidRPr="00226358">
        <w:rPr>
          <w:rFonts w:ascii="Arial" w:hAnsi="Arial"/>
          <w:b/>
          <w:sz w:val="24"/>
          <w:lang w:val="pt-BR"/>
        </w:rPr>
        <w:t>Document for:</w:t>
      </w:r>
      <w:r w:rsidRPr="00226358">
        <w:rPr>
          <w:rFonts w:ascii="Arial" w:hAnsi="Arial"/>
          <w:b/>
          <w:sz w:val="24"/>
          <w:lang w:val="pt-BR"/>
        </w:rPr>
        <w:tab/>
      </w:r>
      <w:r w:rsidRPr="002575EB">
        <w:rPr>
          <w:rFonts w:ascii="Arial" w:hAnsi="Arial" w:hint="eastAsia"/>
          <w:sz w:val="24"/>
          <w:lang w:val="pt-BR" w:eastAsia="zh-CN"/>
        </w:rPr>
        <w:t>Discussion</w:t>
      </w:r>
    </w:p>
    <w:p w:rsidR="006E1B32" w:rsidRPr="00E664B7" w:rsidRDefault="006E1B32" w:rsidP="006E1B32">
      <w:pPr>
        <w:keepNext/>
        <w:keepLines/>
        <w:numPr>
          <w:ilvl w:val="0"/>
          <w:numId w:val="2"/>
        </w:numPr>
        <w:pBdr>
          <w:top w:val="single" w:sz="12" w:space="3" w:color="auto"/>
        </w:pBdr>
        <w:overflowPunct/>
        <w:autoSpaceDE/>
        <w:autoSpaceDN/>
        <w:adjustRightInd/>
        <w:spacing w:before="240" w:after="160" w:line="259" w:lineRule="auto"/>
        <w:ind w:left="450"/>
        <w:textAlignment w:val="auto"/>
        <w:outlineLvl w:val="0"/>
        <w:rPr>
          <w:rFonts w:ascii="Arial" w:eastAsia="MS Mincho" w:hAnsi="Arial"/>
          <w:sz w:val="36"/>
          <w:szCs w:val="32"/>
          <w:lang w:val="en-US" w:eastAsia="ja-JP"/>
        </w:rPr>
      </w:pPr>
      <w:r w:rsidRPr="00E664B7">
        <w:rPr>
          <w:rFonts w:ascii="Arial" w:eastAsia="MS Mincho" w:hAnsi="Arial"/>
          <w:sz w:val="36"/>
          <w:szCs w:val="32"/>
          <w:lang w:val="en-US" w:eastAsia="ja-JP"/>
        </w:rPr>
        <w:t>Introduction</w:t>
      </w:r>
    </w:p>
    <w:p w:rsidR="008C22F4" w:rsidRPr="00A362BC" w:rsidRDefault="008C22F4" w:rsidP="008C22F4">
      <w:pPr>
        <w:spacing w:line="360" w:lineRule="auto"/>
        <w:jc w:val="both"/>
        <w:rPr>
          <w:sz w:val="24"/>
          <w:szCs w:val="24"/>
        </w:rPr>
      </w:pPr>
      <w:r w:rsidRPr="008C22F4">
        <w:rPr>
          <w:sz w:val="24"/>
          <w:szCs w:val="24"/>
        </w:rPr>
        <w:t>In RAN4#84 Meeting, simulation assumptions for PSS/S</w:t>
      </w:r>
      <w:r>
        <w:rPr>
          <w:sz w:val="24"/>
          <w:szCs w:val="24"/>
        </w:rPr>
        <w:t>SS detection in NR were agreed in</w:t>
      </w:r>
      <w:r w:rsidRPr="008C22F4">
        <w:rPr>
          <w:sz w:val="24"/>
          <w:szCs w:val="24"/>
        </w:rPr>
        <w:t xml:space="preserve"> [1]. Based </w:t>
      </w:r>
      <w:r w:rsidR="00335C00">
        <w:rPr>
          <w:sz w:val="24"/>
          <w:szCs w:val="24"/>
        </w:rPr>
        <w:t xml:space="preserve">on these assumptions, in RAN4 AH 1801 </w:t>
      </w:r>
      <w:r w:rsidRPr="008C22F4">
        <w:rPr>
          <w:sz w:val="24"/>
          <w:szCs w:val="24"/>
        </w:rPr>
        <w:t xml:space="preserve">Meeting, we presented </w:t>
      </w:r>
      <w:r>
        <w:rPr>
          <w:sz w:val="24"/>
          <w:szCs w:val="24"/>
        </w:rPr>
        <w:t xml:space="preserve">a set of </w:t>
      </w:r>
      <w:r w:rsidRPr="008C22F4">
        <w:rPr>
          <w:sz w:val="24"/>
          <w:szCs w:val="24"/>
        </w:rPr>
        <w:t>PSS/SSS detect</w:t>
      </w:r>
      <w:r w:rsidR="00335C00">
        <w:rPr>
          <w:sz w:val="24"/>
          <w:szCs w:val="24"/>
        </w:rPr>
        <w:t xml:space="preserve">ion simulation results for </w:t>
      </w:r>
      <w:proofErr w:type="spellStart"/>
      <w:r w:rsidR="00335C00">
        <w:rPr>
          <w:sz w:val="24"/>
          <w:szCs w:val="24"/>
        </w:rPr>
        <w:t>mmWave</w:t>
      </w:r>
      <w:proofErr w:type="spellEnd"/>
      <w:r w:rsidRPr="008C22F4">
        <w:rPr>
          <w:sz w:val="24"/>
          <w:szCs w:val="24"/>
        </w:rPr>
        <w:t xml:space="preserve"> bands under various channel conditions [2]. In th</w:t>
      </w:r>
      <w:r w:rsidR="00816B8D">
        <w:rPr>
          <w:sz w:val="24"/>
          <w:szCs w:val="24"/>
        </w:rPr>
        <w:t>is contribution, we present additional</w:t>
      </w:r>
      <w:r w:rsidRPr="008C22F4">
        <w:rPr>
          <w:sz w:val="24"/>
          <w:szCs w:val="24"/>
        </w:rPr>
        <w:t xml:space="preserve"> PSS/SSS detection simulation results for </w:t>
      </w:r>
      <w:proofErr w:type="spellStart"/>
      <w:r>
        <w:rPr>
          <w:sz w:val="24"/>
          <w:szCs w:val="24"/>
        </w:rPr>
        <w:t>mmWave</w:t>
      </w:r>
      <w:proofErr w:type="spellEnd"/>
      <w:r w:rsidR="003D5449">
        <w:rPr>
          <w:sz w:val="24"/>
          <w:szCs w:val="24"/>
        </w:rPr>
        <w:t xml:space="preserve"> bands addressed in [1].</w:t>
      </w:r>
    </w:p>
    <w:p w:rsidR="008C22F4" w:rsidRDefault="008C22F4" w:rsidP="008C22F4">
      <w:pPr>
        <w:pStyle w:val="Heading1"/>
        <w:numPr>
          <w:ilvl w:val="0"/>
          <w:numId w:val="2"/>
        </w:numPr>
        <w:ind w:left="360"/>
        <w:rPr>
          <w:szCs w:val="32"/>
          <w:lang w:val="en-US"/>
        </w:rPr>
      </w:pPr>
      <w:r>
        <w:rPr>
          <w:szCs w:val="32"/>
          <w:lang w:val="en-US"/>
        </w:rPr>
        <w:t>Simulation Assumptions</w:t>
      </w:r>
    </w:p>
    <w:p w:rsidR="008C22F4" w:rsidRDefault="008C22F4" w:rsidP="008C22F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The simulation assumptions used to determine the detection delay are based on [1] and are also provided below in Table 1 to Table 4.</w:t>
      </w:r>
    </w:p>
    <w:p w:rsidR="008C22F4" w:rsidRPr="00733F3D" w:rsidRDefault="008C22F4" w:rsidP="008C22F4">
      <w:pPr>
        <w:pStyle w:val="Caption"/>
        <w:jc w:val="center"/>
      </w:pPr>
      <w:r w:rsidRPr="00733F3D">
        <w:t xml:space="preserve">Table </w:t>
      </w:r>
      <w:fldSimple w:instr=" SEQ Table \* ARABIC ">
        <w:r w:rsidRPr="00733F3D">
          <w:t>1</w:t>
        </w:r>
      </w:fldSimple>
      <w:r w:rsidRPr="00733F3D">
        <w:t xml:space="preserve">: Cell-specific Parameters for </w:t>
      </w:r>
      <w:r w:rsidRPr="00733F3D">
        <w:rPr>
          <w:rFonts w:eastAsia="SimSun" w:hint="eastAsia"/>
          <w:lang w:eastAsia="zh-CN"/>
        </w:rPr>
        <w:t>PSS/SSS</w:t>
      </w:r>
      <w:r w:rsidRPr="00733F3D">
        <w:t xml:space="preserve"> 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1000"/>
        <w:gridCol w:w="1985"/>
        <w:gridCol w:w="2284"/>
      </w:tblGrid>
      <w:tr w:rsidR="008C22F4" w:rsidRPr="00733F3D" w:rsidTr="00ED5A24">
        <w:trPr>
          <w:cantSplit/>
          <w:trHeight w:val="28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:rsidR="008C22F4" w:rsidRPr="00733F3D" w:rsidRDefault="008C22F4" w:rsidP="00ED5A24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000" w:type="dxa"/>
            <w:tcBorders>
              <w:bottom w:val="double" w:sz="4" w:space="0" w:color="auto"/>
            </w:tcBorders>
            <w:vAlign w:val="center"/>
          </w:tcPr>
          <w:p w:rsidR="008C22F4" w:rsidRPr="00733F3D" w:rsidRDefault="008C22F4" w:rsidP="00ED5A24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8C22F4" w:rsidRPr="00733F3D" w:rsidRDefault="008C22F4" w:rsidP="00ED5A24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Cell 1</w:t>
            </w:r>
          </w:p>
        </w:tc>
        <w:tc>
          <w:tcPr>
            <w:tcW w:w="2284" w:type="dxa"/>
            <w:tcBorders>
              <w:bottom w:val="double" w:sz="4" w:space="0" w:color="auto"/>
            </w:tcBorders>
            <w:vAlign w:val="center"/>
          </w:tcPr>
          <w:p w:rsidR="008C22F4" w:rsidRPr="00733F3D" w:rsidRDefault="008C22F4" w:rsidP="00ED5A24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Cell 2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:rsidR="008C22F4" w:rsidRPr="00733F3D" w:rsidRDefault="008C22F4" w:rsidP="00ED5A24">
            <w:pPr>
              <w:snapToGrid w:val="0"/>
              <w:spacing w:after="0"/>
              <w:rPr>
                <w:lang w:val="it-IT"/>
              </w:rPr>
            </w:pPr>
            <w:r w:rsidRPr="00733F3D">
              <w:rPr>
                <w:lang w:val="it-IT"/>
              </w:rPr>
              <w:t>RF Channel number</w:t>
            </w:r>
          </w:p>
        </w:tc>
        <w:tc>
          <w:tcPr>
            <w:tcW w:w="1000" w:type="dxa"/>
            <w:tcBorders>
              <w:top w:val="double" w:sz="4" w:space="0" w:color="auto"/>
            </w:tcBorders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Channel 1</w:t>
            </w:r>
          </w:p>
        </w:tc>
        <w:tc>
          <w:tcPr>
            <w:tcW w:w="2284" w:type="dxa"/>
            <w:tcBorders>
              <w:top w:val="double" w:sz="4" w:space="0" w:color="auto"/>
            </w:tcBorders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Channel 1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lang w:eastAsia="ja-JP"/>
              </w:rPr>
              <w:t xml:space="preserve">Carrier frequency </w:t>
            </w:r>
          </w:p>
        </w:tc>
        <w:tc>
          <w:tcPr>
            <w:tcW w:w="1000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</w:p>
        </w:tc>
        <w:tc>
          <w:tcPr>
            <w:tcW w:w="198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>4GHz; 30GHz</w:t>
            </w:r>
          </w:p>
        </w:tc>
        <w:tc>
          <w:tcPr>
            <w:tcW w:w="2284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rPr>
                <w:rFonts w:eastAsia="SimSun"/>
                <w:lang w:eastAsia="zh-CN"/>
              </w:rPr>
              <w:t>T</w:t>
            </w:r>
            <w:r w:rsidRPr="00733F3D">
              <w:rPr>
                <w:rFonts w:eastAsia="SimSun" w:hint="eastAsia"/>
                <w:lang w:eastAsia="zh-CN"/>
              </w:rPr>
              <w:t>he same frequency as for Cell 1 is used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Subcarrier spacing</w:t>
            </w:r>
          </w:p>
        </w:tc>
        <w:tc>
          <w:tcPr>
            <w:tcW w:w="1000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KHz</w:t>
            </w:r>
          </w:p>
        </w:tc>
        <w:tc>
          <w:tcPr>
            <w:tcW w:w="198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15 kHz; 30 kHz</w:t>
            </w:r>
            <w:r w:rsidRPr="00733F3D">
              <w:rPr>
                <w:rFonts w:eastAsia="SimSun" w:hint="eastAsia"/>
                <w:lang w:eastAsia="zh-CN"/>
              </w:rPr>
              <w:t xml:space="preserve"> for 4GHz;</w:t>
            </w:r>
          </w:p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120 kHz; 240 kHz</w:t>
            </w:r>
            <w:r w:rsidRPr="00733F3D">
              <w:rPr>
                <w:rFonts w:eastAsia="SimSun" w:hint="eastAsia"/>
                <w:lang w:eastAsia="zh-CN"/>
              </w:rPr>
              <w:t xml:space="preserve"> for 30GHz</w:t>
            </w:r>
            <w:r w:rsidRPr="00733F3D" w:rsidDel="001B164C">
              <w:t xml:space="preserve"> </w:t>
            </w:r>
          </w:p>
        </w:tc>
        <w:tc>
          <w:tcPr>
            <w:tcW w:w="2284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rPr>
                <w:rFonts w:eastAsia="SimSun" w:hint="eastAsia"/>
                <w:lang w:eastAsia="zh-CN"/>
              </w:rPr>
              <w:t>The same values as for Cell 1 are used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RB Utilization</w:t>
            </w:r>
          </w:p>
        </w:tc>
        <w:tc>
          <w:tcPr>
            <w:tcW w:w="1000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%</w:t>
            </w:r>
          </w:p>
        </w:tc>
        <w:tc>
          <w:tcPr>
            <w:tcW w:w="198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100</w:t>
            </w:r>
          </w:p>
        </w:tc>
        <w:tc>
          <w:tcPr>
            <w:tcW w:w="2284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100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Power boosting for PSS and SSS</w:t>
            </w:r>
          </w:p>
        </w:tc>
        <w:tc>
          <w:tcPr>
            <w:tcW w:w="1000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dB</w:t>
            </w:r>
          </w:p>
        </w:tc>
        <w:tc>
          <w:tcPr>
            <w:tcW w:w="198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0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Power boosting for Data and Control</w:t>
            </w:r>
          </w:p>
        </w:tc>
        <w:tc>
          <w:tcPr>
            <w:tcW w:w="1000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dB</w:t>
            </w:r>
          </w:p>
        </w:tc>
        <w:tc>
          <w:tcPr>
            <w:tcW w:w="198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0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Data Modulation</w:t>
            </w:r>
          </w:p>
        </w:tc>
        <w:tc>
          <w:tcPr>
            <w:tcW w:w="1000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QPSK</w:t>
            </w:r>
          </w:p>
        </w:tc>
        <w:tc>
          <w:tcPr>
            <w:tcW w:w="2284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QPSK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CP Length</w:t>
            </w:r>
          </w:p>
        </w:tc>
        <w:tc>
          <w:tcPr>
            <w:tcW w:w="1000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Normal</w:t>
            </w:r>
          </w:p>
        </w:tc>
        <w:tc>
          <w:tcPr>
            <w:tcW w:w="2284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Normal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C22F4" w:rsidRPr="00C548FB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lang w:eastAsia="ja-JP"/>
              </w:rPr>
              <w:t>Number of transmitted SS block within a SS burst set period</w:t>
            </w:r>
            <w:r w:rsidRPr="00733F3D">
              <w:rPr>
                <w:vertAlign w:val="superscript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(K)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</w:t>
            </w:r>
            <w:r w:rsidRPr="00733F3D">
              <w:rPr>
                <w:rFonts w:eastAsia="SimSun" w:hint="eastAsia"/>
                <w:lang w:eastAsia="zh-CN"/>
              </w:rPr>
              <w:t xml:space="preserve"> (baseline)</w:t>
            </w:r>
          </w:p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>FFS: 4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</w:t>
            </w:r>
            <w:r w:rsidRPr="00733F3D">
              <w:rPr>
                <w:rFonts w:eastAsia="SimSun" w:hint="eastAsia"/>
                <w:lang w:eastAsia="zh-CN"/>
              </w:rPr>
              <w:t>(baseline)</w:t>
            </w:r>
          </w:p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>FFS: 4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  <w:rPr>
                <w:lang w:eastAsia="ja-JP"/>
              </w:rPr>
            </w:pPr>
            <w:r w:rsidRPr="00733F3D">
              <w:t>SS burst set periodicity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proofErr w:type="spellStart"/>
            <w:r w:rsidRPr="00733F3D">
              <w:t>ms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5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5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Relative Delay of 1</w:t>
            </w:r>
            <w:r w:rsidRPr="00733F3D">
              <w:rPr>
                <w:vertAlign w:val="superscript"/>
              </w:rPr>
              <w:t>st</w:t>
            </w:r>
            <w:r w:rsidRPr="00733F3D">
              <w:t xml:space="preserve"> Path (synchronous)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proofErr w:type="spellStart"/>
            <w:r w:rsidRPr="00733F3D">
              <w:t>μs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CP/2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Relative Delay of 1</w:t>
            </w:r>
            <w:r w:rsidRPr="00733F3D">
              <w:rPr>
                <w:vertAlign w:val="superscript"/>
              </w:rPr>
              <w:t>st</w:t>
            </w:r>
            <w:r w:rsidRPr="00733F3D">
              <w:t xml:space="preserve"> Path (asynchronous)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proofErr w:type="spellStart"/>
            <w:r w:rsidRPr="00733F3D">
              <w:t>ms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1.5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lastRenderedPageBreak/>
              <w:t>Frequency Offset relative to UE frequency reference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Hz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0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C22F4" w:rsidRPr="00C548FB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proofErr w:type="spellStart"/>
            <w:r>
              <w:rPr>
                <w:rFonts w:hint="eastAsia"/>
                <w:lang w:eastAsia="ja-JP"/>
              </w:rPr>
              <w:t>Es</w:t>
            </w:r>
            <w:proofErr w:type="spellEnd"/>
            <w:r>
              <w:rPr>
                <w:rFonts w:hint="eastAsia"/>
                <w:lang w:eastAsia="ja-JP"/>
              </w:rPr>
              <w:t>/</w:t>
            </w:r>
            <w:proofErr w:type="spellStart"/>
            <w:r>
              <w:rPr>
                <w:rFonts w:hint="eastAsia"/>
                <w:lang w:eastAsia="ja-JP"/>
              </w:rPr>
              <w:t>Noc</w:t>
            </w:r>
            <w:proofErr w:type="spellEnd"/>
            <w:r>
              <w:rPr>
                <w:rFonts w:eastAsia="SimSun" w:hint="eastAsia"/>
                <w:lang w:eastAsia="zh-CN"/>
              </w:rPr>
              <w:t xml:space="preserve"> for K=1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dB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6.4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>
              <w:t>1.25</w:t>
            </w:r>
            <w:r w:rsidRPr="00733F3D">
              <w:rPr>
                <w:rFonts w:eastAsia="SimSun" w:hint="eastAsia"/>
                <w:lang w:eastAsia="zh-CN"/>
              </w:rPr>
              <w:t>;</w:t>
            </w:r>
            <w:r>
              <w:rPr>
                <w:rFonts w:eastAsia="SimSun" w:hint="eastAsia"/>
                <w:lang w:eastAsia="zh-CN"/>
              </w:rPr>
              <w:t xml:space="preserve"> FSS:</w:t>
            </w:r>
            <w:r w:rsidRPr="00733F3D">
              <w:rPr>
                <w:rFonts w:eastAsia="SimSun" w:hint="eastAsia"/>
                <w:lang w:eastAsia="zh-CN"/>
              </w:rPr>
              <w:t xml:space="preserve"> </w:t>
            </w:r>
            <w:r w:rsidRPr="00733F3D">
              <w:t>0.25</w:t>
            </w:r>
            <w:r w:rsidRPr="00733F3D">
              <w:rPr>
                <w:rFonts w:eastAsia="SimSun" w:hint="eastAsia"/>
                <w:lang w:eastAsia="zh-CN"/>
              </w:rPr>
              <w:t xml:space="preserve">; </w:t>
            </w:r>
            <w:r>
              <w:t>-0.75</w:t>
            </w:r>
          </w:p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 xml:space="preserve">(SINR: -6dB; </w:t>
            </w:r>
          </w:p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>FFS</w:t>
            </w:r>
            <w:r>
              <w:rPr>
                <w:rFonts w:eastAsia="SimSun" w:hint="eastAsia"/>
                <w:lang w:eastAsia="zh-CN"/>
              </w:rPr>
              <w:t>:</w:t>
            </w:r>
            <w:r w:rsidRPr="00733F3D">
              <w:rPr>
                <w:rFonts w:eastAsia="SimSun" w:hint="eastAsia"/>
                <w:lang w:eastAsia="zh-CN"/>
              </w:rPr>
              <w:t xml:space="preserve"> -8dB, -7dB)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C22F4" w:rsidRPr="00D71CF0" w:rsidRDefault="008C22F4" w:rsidP="00ED5A24">
            <w:pPr>
              <w:snapToGrid w:val="0"/>
              <w:spacing w:after="0"/>
            </w:pPr>
            <w:proofErr w:type="spellStart"/>
            <w:r>
              <w:rPr>
                <w:rFonts w:hint="eastAsia"/>
                <w:lang w:eastAsia="ja-JP"/>
              </w:rPr>
              <w:t>Es</w:t>
            </w:r>
            <w:proofErr w:type="spellEnd"/>
            <w:r>
              <w:rPr>
                <w:rFonts w:hint="eastAsia"/>
                <w:lang w:eastAsia="ja-JP"/>
              </w:rPr>
              <w:t>/</w:t>
            </w:r>
            <w:proofErr w:type="spellStart"/>
            <w:r>
              <w:rPr>
                <w:rFonts w:hint="eastAsia"/>
                <w:lang w:eastAsia="ja-JP"/>
              </w:rPr>
              <w:t>Noc</w:t>
            </w:r>
            <w:proofErr w:type="spellEnd"/>
            <w:r w:rsidRPr="00D71CF0">
              <w:rPr>
                <w:rFonts w:hint="eastAsia"/>
              </w:rPr>
              <w:t xml:space="preserve"> for K=4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C22F4" w:rsidRPr="00D71CF0" w:rsidRDefault="008C22F4" w:rsidP="00ED5A24">
            <w:pPr>
              <w:snapToGrid w:val="0"/>
              <w:spacing w:after="0"/>
            </w:pPr>
            <w:r w:rsidRPr="00D71CF0">
              <w:t>dB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22F4" w:rsidRPr="00D71CF0" w:rsidRDefault="008C22F4" w:rsidP="00ED5A24">
            <w:pPr>
              <w:snapToGrid w:val="0"/>
              <w:spacing w:after="0"/>
            </w:pPr>
            <w:r w:rsidRPr="00D71CF0">
              <w:t>2, 6,4, -2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C22F4" w:rsidRPr="00D71CF0" w:rsidRDefault="008C22F4" w:rsidP="00ED5A24">
            <w:pPr>
              <w:snapToGrid w:val="0"/>
              <w:spacing w:after="0"/>
            </w:pPr>
            <w:r w:rsidRPr="00D71CF0">
              <w:t xml:space="preserve">2, 1, 1, 1 </w:t>
            </w:r>
          </w:p>
          <w:p w:rsidR="008C22F4" w:rsidRPr="00D71CF0" w:rsidRDefault="008C22F4" w:rsidP="00ED5A24">
            <w:pPr>
              <w:snapToGrid w:val="0"/>
              <w:spacing w:after="0"/>
            </w:pPr>
            <w:r w:rsidRPr="00D71CF0">
              <w:rPr>
                <w:rFonts w:hint="eastAsia"/>
              </w:rPr>
              <w:t xml:space="preserve">(SINR: </w:t>
            </w:r>
            <w:r w:rsidRPr="00D71CF0">
              <w:t>-2.12, -5.97, -4.45, -1.12</w:t>
            </w:r>
            <w:r w:rsidRPr="00D71CF0">
              <w:rPr>
                <w:rFonts w:hint="eastAsia"/>
              </w:rPr>
              <w:t>);</w:t>
            </w:r>
          </w:p>
          <w:p w:rsidR="008C22F4" w:rsidRPr="00D71CF0" w:rsidRDefault="008C22F4" w:rsidP="00ED5A24">
            <w:pPr>
              <w:snapToGrid w:val="0"/>
              <w:spacing w:after="0"/>
            </w:pPr>
            <w:r>
              <w:t>-1, 5, -3, 2</w:t>
            </w:r>
            <w:r w:rsidRPr="00D71CF0">
              <w:rPr>
                <w:rFonts w:hint="eastAsia"/>
              </w:rPr>
              <w:t xml:space="preserve"> </w:t>
            </w:r>
            <w:r>
              <w:t>dB</w:t>
            </w:r>
          </w:p>
          <w:p w:rsidR="008C22F4" w:rsidRPr="00D71CF0" w:rsidRDefault="008C22F4" w:rsidP="00ED5A24">
            <w:pPr>
              <w:snapToGrid w:val="0"/>
              <w:spacing w:after="0"/>
            </w:pPr>
            <w:r w:rsidRPr="00D71CF0">
              <w:rPr>
                <w:rFonts w:hint="eastAsia"/>
              </w:rPr>
              <w:t xml:space="preserve">(SINR: </w:t>
            </w:r>
            <w:r>
              <w:t xml:space="preserve">-5.12, </w:t>
            </w:r>
            <w:r>
              <w:rPr>
                <w:rFonts w:eastAsia="SimSun" w:hint="eastAsia"/>
                <w:lang w:eastAsia="zh-CN"/>
              </w:rPr>
              <w:t>-1.97</w:t>
            </w:r>
            <w:r>
              <w:t>, -8.45, -0.12</w:t>
            </w:r>
            <w:r w:rsidRPr="00D71CF0">
              <w:rPr>
                <w:rFonts w:hint="eastAsia"/>
              </w:rPr>
              <w:t>)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 xml:space="preserve">Number of </w:t>
            </w:r>
            <w:proofErr w:type="spellStart"/>
            <w:r w:rsidRPr="00733F3D">
              <w:t>Tx</w:t>
            </w:r>
            <w:proofErr w:type="spellEnd"/>
            <w:r w:rsidRPr="00733F3D">
              <w:t xml:space="preserve"> antennas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1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1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PSS Sequence ID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/>
                <w:lang w:eastAsia="zh-CN"/>
              </w:rPr>
              <w:t>T</w:t>
            </w:r>
            <w:r w:rsidRPr="00733F3D">
              <w:rPr>
                <w:rFonts w:eastAsia="SimSun"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rPr>
                <w:rFonts w:eastAsia="SimSun"/>
                <w:lang w:eastAsia="zh-CN"/>
              </w:rPr>
              <w:t>T</w:t>
            </w:r>
            <w:r w:rsidRPr="00733F3D">
              <w:rPr>
                <w:rFonts w:eastAsia="SimSun"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eastAsia="SimSun" w:hint="eastAsia"/>
                <w:lang w:eastAsia="zh-CN"/>
              </w:rPr>
              <w:t>)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SSS Sequence ID</w:t>
            </w:r>
          </w:p>
        </w:tc>
        <w:tc>
          <w:tcPr>
            <w:tcW w:w="1000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rPr>
                <w:rFonts w:eastAsia="SimSun"/>
                <w:lang w:eastAsia="zh-CN"/>
              </w:rPr>
              <w:t>T</w:t>
            </w:r>
            <w:r w:rsidRPr="00733F3D">
              <w:rPr>
                <w:rFonts w:eastAsia="SimSun"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2284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rPr>
                <w:rFonts w:eastAsia="SimSun"/>
                <w:lang w:eastAsia="zh-CN"/>
              </w:rPr>
              <w:t>T</w:t>
            </w:r>
            <w:r w:rsidRPr="00733F3D">
              <w:rPr>
                <w:rFonts w:eastAsia="SimSun"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eastAsia="SimSun" w:hint="eastAsia"/>
                <w:lang w:eastAsia="zh-CN"/>
              </w:rPr>
              <w:t>)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C22F4" w:rsidRPr="00C72B02" w:rsidRDefault="008C22F4" w:rsidP="00ED5A24">
            <w:pPr>
              <w:snapToGrid w:val="0"/>
              <w:spacing w:after="0"/>
            </w:pPr>
            <w:r w:rsidRPr="00C72B02">
              <w:t>Propagation Condition</w:t>
            </w:r>
          </w:p>
        </w:tc>
        <w:tc>
          <w:tcPr>
            <w:tcW w:w="1000" w:type="dxa"/>
            <w:vAlign w:val="center"/>
          </w:tcPr>
          <w:p w:rsidR="008C22F4" w:rsidRPr="00C72B02" w:rsidRDefault="008C22F4" w:rsidP="00ED5A24">
            <w:pPr>
              <w:snapToGrid w:val="0"/>
              <w:spacing w:after="0"/>
            </w:pPr>
            <w:r w:rsidRPr="00C72B02">
              <w:t>-</w:t>
            </w:r>
          </w:p>
        </w:tc>
        <w:tc>
          <w:tcPr>
            <w:tcW w:w="4269" w:type="dxa"/>
            <w:gridSpan w:val="2"/>
            <w:vAlign w:val="center"/>
          </w:tcPr>
          <w:p w:rsidR="008C22F4" w:rsidRPr="00C72B02" w:rsidRDefault="008C22F4" w:rsidP="00ED5A24">
            <w:pPr>
              <w:snapToGrid w:val="0"/>
              <w:spacing w:after="0"/>
            </w:pPr>
            <w:r w:rsidRPr="00C72B02">
              <w:t>AWGN, EPA5, ETU30</w:t>
            </w:r>
          </w:p>
          <w:p w:rsidR="008C22F4" w:rsidRPr="00C72B02" w:rsidRDefault="008C22F4" w:rsidP="00ED5A24">
            <w:pPr>
              <w:snapToGrid w:val="0"/>
              <w:spacing w:after="0"/>
              <w:rPr>
                <w:rFonts w:eastAsia="SimSun"/>
                <w:vertAlign w:val="superscript"/>
                <w:lang w:eastAsia="zh-CN"/>
              </w:rPr>
            </w:pPr>
            <w:r w:rsidRPr="00C72B02">
              <w:t xml:space="preserve">TDL-A/B/C/D with </w:t>
            </w:r>
            <w:r w:rsidRPr="002F4D59">
              <w:t>100ns for 4 GHz and 30ns for 30 GHz</w:t>
            </w:r>
            <w:r w:rsidRPr="00C72B02">
              <w:t xml:space="preserve"> </w:t>
            </w:r>
            <w:r w:rsidRPr="00C72B02">
              <w:rPr>
                <w:vertAlign w:val="superscript"/>
              </w:rPr>
              <w:t>Note</w:t>
            </w:r>
            <w:r w:rsidRPr="00C72B02">
              <w:rPr>
                <w:rFonts w:eastAsia="SimSun" w:hint="eastAsia"/>
                <w:vertAlign w:val="superscript"/>
                <w:lang w:eastAsia="zh-CN"/>
              </w:rPr>
              <w:t>1</w:t>
            </w:r>
          </w:p>
          <w:p w:rsidR="008C22F4" w:rsidRPr="00C72B02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C72B02">
              <w:t>CDL-A/B/C</w:t>
            </w:r>
            <w:r w:rsidRPr="00C72B02">
              <w:rPr>
                <w:rFonts w:eastAsia="SimSun" w:hint="eastAsia"/>
                <w:lang w:eastAsia="zh-CN"/>
              </w:rPr>
              <w:t>/D</w:t>
            </w:r>
            <w:r w:rsidRPr="00C72B02">
              <w:t xml:space="preserve"> with </w:t>
            </w:r>
            <w:r w:rsidRPr="002F4D59">
              <w:t>100ns for 4 GHz and 30ns for 30 GHz</w:t>
            </w:r>
            <w:r w:rsidRPr="00C72B02">
              <w:rPr>
                <w:vertAlign w:val="superscript"/>
              </w:rPr>
              <w:t xml:space="preserve"> Note</w:t>
            </w:r>
            <w:r w:rsidRPr="00C72B02">
              <w:rPr>
                <w:rFonts w:eastAsia="SimSun" w:hint="eastAsia"/>
                <w:vertAlign w:val="superscript"/>
                <w:lang w:eastAsia="zh-CN"/>
              </w:rPr>
              <w:t xml:space="preserve">1 </w:t>
            </w:r>
            <w:r w:rsidRPr="00C72B02">
              <w:rPr>
                <w:rFonts w:eastAsia="SimSun" w:hint="eastAsia"/>
                <w:lang w:eastAsia="zh-CN"/>
              </w:rPr>
              <w:t>(secondary priority)</w:t>
            </w:r>
          </w:p>
          <w:p w:rsidR="008C22F4" w:rsidRPr="00C72B02" w:rsidRDefault="008C22F4" w:rsidP="00ED5A24">
            <w:pPr>
              <w:snapToGrid w:val="0"/>
              <w:spacing w:after="0"/>
              <w:rPr>
                <w:rFonts w:eastAsia="SimSun"/>
                <w:lang w:eastAsia="zh-CN"/>
              </w:rPr>
            </w:pPr>
          </w:p>
        </w:tc>
      </w:tr>
      <w:tr w:rsidR="008C22F4" w:rsidRPr="00733F3D" w:rsidTr="00ED5A24">
        <w:trPr>
          <w:cantSplit/>
          <w:jc w:val="center"/>
        </w:trPr>
        <w:tc>
          <w:tcPr>
            <w:tcW w:w="2995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proofErr w:type="spellStart"/>
            <w:r>
              <w:t>Noc</w:t>
            </w:r>
            <w:proofErr w:type="spellEnd"/>
            <w:r w:rsidRPr="00733F3D">
              <w:t xml:space="preserve"> Model </w:t>
            </w:r>
          </w:p>
        </w:tc>
        <w:tc>
          <w:tcPr>
            <w:tcW w:w="1000" w:type="dxa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4269" w:type="dxa"/>
            <w:gridSpan w:val="2"/>
            <w:vAlign w:val="center"/>
          </w:tcPr>
          <w:p w:rsidR="008C22F4" w:rsidRPr="00733F3D" w:rsidRDefault="008C22F4" w:rsidP="00ED5A24">
            <w:pPr>
              <w:snapToGrid w:val="0"/>
              <w:spacing w:after="0"/>
            </w:pPr>
            <w:r w:rsidRPr="00733F3D">
              <w:t>AWGN noise</w:t>
            </w:r>
          </w:p>
        </w:tc>
      </w:tr>
      <w:tr w:rsidR="008C22F4" w:rsidRPr="00733F3D" w:rsidTr="00ED5A24">
        <w:trPr>
          <w:cantSplit/>
          <w:jc w:val="center"/>
        </w:trPr>
        <w:tc>
          <w:tcPr>
            <w:tcW w:w="8264" w:type="dxa"/>
            <w:gridSpan w:val="4"/>
            <w:vAlign w:val="center"/>
          </w:tcPr>
          <w:p w:rsidR="008C22F4" w:rsidRPr="00733F3D" w:rsidRDefault="008C22F4" w:rsidP="00ED5A24">
            <w:pPr>
              <w:pStyle w:val="TAN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 xml:space="preserve">NOTE </w:t>
            </w:r>
            <w:r w:rsidRPr="00733F3D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733F3D">
              <w:rPr>
                <w:rFonts w:ascii="Times New Roman" w:hAnsi="Times New Roman"/>
                <w:sz w:val="20"/>
              </w:rPr>
              <w:t>:</w:t>
            </w:r>
            <w:r w:rsidRPr="00733F3D">
              <w:rPr>
                <w:rFonts w:ascii="Times New Roman" w:hAnsi="Times New Roman"/>
                <w:sz w:val="20"/>
              </w:rPr>
              <w:tab/>
              <w:t>The channel models of CDL and TDL are used for simplified link level evaluations, which are defined in TR 38.90</w:t>
            </w:r>
            <w:r>
              <w:rPr>
                <w:rFonts w:ascii="Times New Roman" w:hAnsi="Times New Roman"/>
                <w:sz w:val="20"/>
              </w:rPr>
              <w:t>1</w:t>
            </w:r>
            <w:r w:rsidRPr="00733F3D">
              <w:rPr>
                <w:rFonts w:ascii="Times New Roman" w:hAnsi="Times New Roman"/>
                <w:sz w:val="20"/>
              </w:rPr>
              <w:t>.</w:t>
            </w:r>
          </w:p>
          <w:p w:rsidR="008C22F4" w:rsidRPr="00733F3D" w:rsidRDefault="008C22F4" w:rsidP="00ED5A24">
            <w:pPr>
              <w:snapToGrid w:val="0"/>
              <w:spacing w:after="0"/>
            </w:pPr>
          </w:p>
        </w:tc>
      </w:tr>
    </w:tbl>
    <w:p w:rsidR="008C22F4" w:rsidRPr="00733F3D" w:rsidRDefault="008C22F4" w:rsidP="008C22F4"/>
    <w:p w:rsidR="008C22F4" w:rsidRPr="00733F3D" w:rsidRDefault="008C22F4" w:rsidP="008C22F4">
      <w:pPr>
        <w:pStyle w:val="Caption"/>
        <w:jc w:val="center"/>
      </w:pPr>
      <w:r w:rsidRPr="00733F3D">
        <w:t xml:space="preserve">Table </w:t>
      </w:r>
      <w:fldSimple w:instr=" SEQ Table \* ARABIC ">
        <w:r w:rsidRPr="00733F3D">
          <w:t>2</w:t>
        </w:r>
      </w:fldSimple>
      <w:r w:rsidRPr="00733F3D">
        <w:t>: UE-specific Parameters for Cell 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6"/>
        <w:gridCol w:w="5087"/>
      </w:tblGrid>
      <w:tr w:rsidR="008C22F4" w:rsidRPr="00733F3D" w:rsidTr="00ED5A24">
        <w:trPr>
          <w:jc w:val="center"/>
        </w:trPr>
        <w:tc>
          <w:tcPr>
            <w:tcW w:w="4226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Simulation parameters</w:t>
            </w:r>
          </w:p>
        </w:tc>
        <w:tc>
          <w:tcPr>
            <w:tcW w:w="5087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Comments/values</w:t>
            </w:r>
          </w:p>
        </w:tc>
      </w:tr>
      <w:tr w:rsidR="008C22F4" w:rsidRPr="00733F3D" w:rsidTr="00ED5A24">
        <w:trPr>
          <w:jc w:val="center"/>
        </w:trPr>
        <w:tc>
          <w:tcPr>
            <w:tcW w:w="4226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rFonts w:cs="v4.2.0"/>
              </w:rPr>
              <w:t>Prior knowledge of Cell 1 by the UE</w:t>
            </w:r>
          </w:p>
        </w:tc>
        <w:tc>
          <w:tcPr>
            <w:tcW w:w="5087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Yes</w:t>
            </w:r>
          </w:p>
        </w:tc>
      </w:tr>
      <w:tr w:rsidR="008C22F4" w:rsidRPr="00733F3D" w:rsidTr="00ED5A24">
        <w:trPr>
          <w:jc w:val="center"/>
        </w:trPr>
        <w:tc>
          <w:tcPr>
            <w:tcW w:w="4226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t xml:space="preserve">False detect threshold </w:t>
            </w:r>
          </w:p>
        </w:tc>
        <w:tc>
          <w:tcPr>
            <w:tcW w:w="5087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t>Required as in a real UE implementation</w:t>
            </w:r>
          </w:p>
        </w:tc>
      </w:tr>
      <w:tr w:rsidR="008C22F4" w:rsidRPr="00733F3D" w:rsidTr="00ED5A24">
        <w:trPr>
          <w:jc w:val="center"/>
        </w:trPr>
        <w:tc>
          <w:tcPr>
            <w:tcW w:w="4226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t>UE having apriority knowledge of system being synchronous or asynchronous</w:t>
            </w:r>
          </w:p>
        </w:tc>
        <w:tc>
          <w:tcPr>
            <w:tcW w:w="5087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No</w:t>
            </w:r>
          </w:p>
        </w:tc>
      </w:tr>
      <w:tr w:rsidR="008C22F4" w:rsidRPr="00733F3D" w:rsidTr="00ED5A24">
        <w:trPr>
          <w:jc w:val="center"/>
        </w:trPr>
        <w:tc>
          <w:tcPr>
            <w:tcW w:w="4226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Performance criterion for comparison</w:t>
            </w:r>
          </w:p>
        </w:tc>
        <w:tc>
          <w:tcPr>
            <w:tcW w:w="5087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90</w:t>
            </w:r>
            <w:r w:rsidRPr="00733F3D">
              <w:rPr>
                <w:vertAlign w:val="superscript"/>
                <w:lang w:eastAsia="ja-JP"/>
              </w:rPr>
              <w:t>th</w:t>
            </w:r>
            <w:r w:rsidRPr="00733F3D">
              <w:rPr>
                <w:lang w:eastAsia="ja-JP"/>
              </w:rPr>
              <w:t xml:space="preserve"> percentile acquisition time for “correct” cell detection of both PSS and SSS sequence IDs.</w:t>
            </w:r>
          </w:p>
        </w:tc>
      </w:tr>
      <w:tr w:rsidR="008C22F4" w:rsidRPr="00733F3D" w:rsidTr="00ED5A24">
        <w:trPr>
          <w:jc w:val="center"/>
        </w:trPr>
        <w:tc>
          <w:tcPr>
            <w:tcW w:w="4226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CP length detection</w:t>
            </w:r>
          </w:p>
        </w:tc>
        <w:tc>
          <w:tcPr>
            <w:tcW w:w="5087" w:type="dxa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Not simulated</w:t>
            </w:r>
          </w:p>
        </w:tc>
      </w:tr>
      <w:tr w:rsidR="008C22F4" w:rsidRPr="00733F3D" w:rsidTr="00ED5A24">
        <w:trPr>
          <w:jc w:val="center"/>
        </w:trPr>
        <w:tc>
          <w:tcPr>
            <w:tcW w:w="4226" w:type="dxa"/>
            <w:shd w:val="clear" w:color="auto" w:fill="auto"/>
          </w:tcPr>
          <w:p w:rsidR="008C22F4" w:rsidRPr="00C72B02" w:rsidRDefault="008C22F4" w:rsidP="00ED5A24">
            <w:pPr>
              <w:snapToGrid w:val="0"/>
              <w:spacing w:after="0"/>
              <w:jc w:val="center"/>
              <w:rPr>
                <w:lang w:eastAsia="ja-JP"/>
              </w:rPr>
            </w:pPr>
            <w:r w:rsidRPr="00C72B02">
              <w:t>Receive antennas</w:t>
            </w:r>
          </w:p>
        </w:tc>
        <w:tc>
          <w:tcPr>
            <w:tcW w:w="5087" w:type="dxa"/>
            <w:shd w:val="clear" w:color="auto" w:fill="auto"/>
          </w:tcPr>
          <w:p w:rsidR="008C22F4" w:rsidRPr="00C72B02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C72B02">
              <w:rPr>
                <w:rFonts w:eastAsia="SimSun" w:hint="eastAsia"/>
                <w:lang w:eastAsia="zh-CN"/>
              </w:rPr>
              <w:t xml:space="preserve">2, </w:t>
            </w:r>
            <w:r w:rsidRPr="00C72B02">
              <w:t xml:space="preserve">4 </w:t>
            </w:r>
            <w:r w:rsidRPr="00C72B02">
              <w:rPr>
                <w:rFonts w:hint="eastAsia"/>
                <w:lang w:eastAsia="ja-JP"/>
              </w:rPr>
              <w:t xml:space="preserve">(uncorrelated </w:t>
            </w:r>
            <w:r>
              <w:rPr>
                <w:lang w:eastAsia="ja-JP"/>
              </w:rPr>
              <w:t>(</w:t>
            </w:r>
            <w:r w:rsidRPr="00C72B02">
              <w:rPr>
                <w:rFonts w:hint="eastAsia"/>
                <w:lang w:eastAsia="ja-JP"/>
              </w:rPr>
              <w:t>except for CDL model</w:t>
            </w:r>
            <w:r>
              <w:rPr>
                <w:lang w:eastAsia="ja-JP"/>
              </w:rPr>
              <w:t>)</w:t>
            </w:r>
          </w:p>
          <w:p w:rsidR="008C22F4" w:rsidRPr="00C72B02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C72B02">
              <w:rPr>
                <w:rFonts w:eastAsia="SimSun" w:hint="eastAsia"/>
                <w:lang w:eastAsia="zh-CN"/>
              </w:rPr>
              <w:t xml:space="preserve">Option 1: With </w:t>
            </w:r>
            <w:r w:rsidRPr="00C72B02">
              <w:rPr>
                <w:rFonts w:eastAsia="SimSun"/>
                <w:lang w:eastAsia="zh-CN"/>
              </w:rPr>
              <w:t>receiver</w:t>
            </w:r>
            <w:r w:rsidRPr="00C72B02">
              <w:rPr>
                <w:rFonts w:eastAsia="SimSun" w:hint="eastAsia"/>
                <w:lang w:eastAsia="zh-CN"/>
              </w:rPr>
              <w:t xml:space="preserve"> beamforming</w:t>
            </w:r>
          </w:p>
          <w:p w:rsidR="008C22F4" w:rsidRPr="00C72B02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C72B02">
              <w:rPr>
                <w:rFonts w:eastAsia="SimSun" w:hint="eastAsia"/>
                <w:lang w:eastAsia="zh-CN"/>
              </w:rPr>
              <w:t>Option 2: Without receiver beamforming</w:t>
            </w:r>
            <w:r w:rsidRPr="00C72B02">
              <w:rPr>
                <w:rFonts w:hint="eastAsia"/>
                <w:lang w:eastAsia="ja-JP"/>
              </w:rPr>
              <w:t>)</w:t>
            </w:r>
          </w:p>
        </w:tc>
      </w:tr>
    </w:tbl>
    <w:p w:rsidR="008C22F4" w:rsidRPr="00733F3D" w:rsidRDefault="008C22F4" w:rsidP="008C22F4">
      <w:pPr>
        <w:spacing w:after="120"/>
        <w:rPr>
          <w:rFonts w:eastAsia="SimSun"/>
          <w:lang w:eastAsia="zh-CN"/>
        </w:rPr>
      </w:pPr>
    </w:p>
    <w:p w:rsidR="008C22F4" w:rsidRPr="00733F3D" w:rsidRDefault="008C22F4" w:rsidP="008C22F4">
      <w:pPr>
        <w:pStyle w:val="Caption"/>
        <w:jc w:val="center"/>
      </w:pPr>
      <w:r w:rsidRPr="00733F3D">
        <w:t xml:space="preserve">Table </w:t>
      </w:r>
      <w:fldSimple w:instr=" SEQ Table \* ARABIC ">
        <w:r w:rsidRPr="00733F3D">
          <w:t>3</w:t>
        </w:r>
      </w:fldSimple>
      <w:r w:rsidRPr="00733F3D">
        <w:t xml:space="preserve">: </w:t>
      </w:r>
      <w:r w:rsidRPr="00733F3D">
        <w:rPr>
          <w:rFonts w:eastAsia="SimSun" w:hint="eastAsia"/>
          <w:lang w:eastAsia="zh-CN"/>
        </w:rPr>
        <w:t xml:space="preserve">Example </w:t>
      </w:r>
      <w:r w:rsidRPr="00733F3D">
        <w:t xml:space="preserve">Cell ID Combinations </w:t>
      </w:r>
      <w:r w:rsidRPr="00733F3D">
        <w:rPr>
          <w:rFonts w:eastAsia="SimSun" w:hint="eastAsia"/>
          <w:lang w:eastAsia="zh-CN"/>
        </w:rPr>
        <w:t>that can be</w:t>
      </w:r>
      <w:r w:rsidRPr="00733F3D">
        <w:t xml:space="preserve"> simulated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406"/>
        <w:gridCol w:w="1407"/>
        <w:gridCol w:w="1407"/>
        <w:gridCol w:w="1407"/>
        <w:gridCol w:w="1407"/>
      </w:tblGrid>
      <w:tr w:rsidR="008C22F4" w:rsidRPr="00733F3D" w:rsidTr="00ED5A24">
        <w:trPr>
          <w:jc w:val="center"/>
        </w:trPr>
        <w:tc>
          <w:tcPr>
            <w:tcW w:w="1406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733F3D">
              <w:rPr>
                <w:rFonts w:eastAsia="SimSun"/>
                <w:b/>
                <w:lang w:eastAsia="zh-CN"/>
              </w:rPr>
              <w:t>Case #</w:t>
            </w:r>
          </w:p>
        </w:tc>
        <w:tc>
          <w:tcPr>
            <w:tcW w:w="2813" w:type="dxa"/>
            <w:gridSpan w:val="2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733F3D">
              <w:rPr>
                <w:rFonts w:eastAsia="SimSun"/>
                <w:b/>
                <w:lang w:eastAsia="zh-CN"/>
              </w:rPr>
              <w:t>Cell 1</w:t>
            </w:r>
          </w:p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733F3D">
              <w:rPr>
                <w:rFonts w:eastAsia="SimSun"/>
                <w:b/>
                <w:lang w:eastAsia="zh-CN"/>
              </w:rPr>
              <w:t xml:space="preserve"> (Interferer Cell)</w:t>
            </w:r>
          </w:p>
        </w:tc>
        <w:tc>
          <w:tcPr>
            <w:tcW w:w="2814" w:type="dxa"/>
            <w:gridSpan w:val="2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733F3D">
              <w:rPr>
                <w:rFonts w:eastAsia="SimSun"/>
                <w:b/>
                <w:lang w:eastAsia="zh-CN"/>
              </w:rPr>
              <w:t>Cell 2</w:t>
            </w:r>
          </w:p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733F3D">
              <w:rPr>
                <w:rFonts w:eastAsia="SimSun"/>
                <w:b/>
                <w:lang w:eastAsia="zh-CN"/>
              </w:rPr>
              <w:t>(Desired Cell)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b/>
                <w:lang w:eastAsia="zh-CN"/>
              </w:rPr>
            </w:pPr>
            <w:r w:rsidRPr="00733F3D">
              <w:rPr>
                <w:b/>
              </w:rPr>
              <w:t>Scenario</w:t>
            </w:r>
          </w:p>
        </w:tc>
      </w:tr>
      <w:tr w:rsidR="008C22F4" w:rsidRPr="00733F3D" w:rsidTr="00ED5A24">
        <w:trPr>
          <w:jc w:val="center"/>
        </w:trPr>
        <w:tc>
          <w:tcPr>
            <w:tcW w:w="1406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rPr>
                <w:rFonts w:eastAsia="SimSun"/>
                <w:lang w:eastAsia="zh-CN"/>
              </w:rPr>
              <w:t>1</w:t>
            </w:r>
          </w:p>
        </w:tc>
        <w:tc>
          <w:tcPr>
            <w:tcW w:w="1406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psc</w:t>
            </w:r>
            <w:r w:rsidRPr="00733F3D">
              <w:rPr>
                <w:rFonts w:hint="eastAsia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ssc2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Synchronous</w:t>
            </w:r>
            <w:r w:rsidRPr="00733F3D">
              <w:rPr>
                <w:rFonts w:eastAsia="SimSun" w:hint="eastAsia"/>
                <w:lang w:eastAsia="zh-CN"/>
              </w:rPr>
              <w:t xml:space="preserve"> </w:t>
            </w:r>
          </w:p>
        </w:tc>
      </w:tr>
      <w:tr w:rsidR="008C22F4" w:rsidRPr="00733F3D" w:rsidTr="00ED5A24">
        <w:trPr>
          <w:jc w:val="center"/>
        </w:trPr>
        <w:tc>
          <w:tcPr>
            <w:tcW w:w="1406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rPr>
                <w:rFonts w:eastAsia="SimSun"/>
                <w:lang w:eastAsia="zh-CN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ssc3</w:t>
            </w:r>
          </w:p>
        </w:tc>
        <w:tc>
          <w:tcPr>
            <w:tcW w:w="1407" w:type="dxa"/>
            <w:shd w:val="clear" w:color="auto" w:fill="auto"/>
          </w:tcPr>
          <w:p w:rsidR="008C22F4" w:rsidRPr="00733F3D" w:rsidRDefault="008C22F4" w:rsidP="00ED5A24">
            <w:pPr>
              <w:snapToGrid w:val="0"/>
              <w:spacing w:after="0"/>
              <w:jc w:val="center"/>
              <w:rPr>
                <w:rFonts w:eastAsia="SimSun"/>
                <w:lang w:eastAsia="zh-CN"/>
              </w:rPr>
            </w:pPr>
            <w:r w:rsidRPr="00733F3D">
              <w:t>Synchronous</w:t>
            </w:r>
          </w:p>
        </w:tc>
      </w:tr>
    </w:tbl>
    <w:p w:rsidR="008C22F4" w:rsidRPr="00733F3D" w:rsidRDefault="008C22F4" w:rsidP="008C22F4">
      <w:pPr>
        <w:spacing w:after="120"/>
        <w:rPr>
          <w:rFonts w:eastAsia="SimSun"/>
          <w:lang w:eastAsia="zh-CN"/>
        </w:rPr>
      </w:pPr>
    </w:p>
    <w:p w:rsidR="008C22F4" w:rsidRPr="00733F3D" w:rsidRDefault="008C22F4" w:rsidP="008C22F4">
      <w:pPr>
        <w:pStyle w:val="Caption"/>
        <w:jc w:val="center"/>
        <w:rPr>
          <w:rFonts w:eastAsia="SimSun"/>
          <w:lang w:eastAsia="zh-CN"/>
        </w:rPr>
      </w:pPr>
      <w:r w:rsidRPr="00733F3D">
        <w:lastRenderedPageBreak/>
        <w:t xml:space="preserve">Table </w:t>
      </w:r>
      <w:fldSimple w:instr=" SEQ Table \* ARABIC ">
        <w:r w:rsidRPr="00733F3D">
          <w:t>4</w:t>
        </w:r>
      </w:fldSimple>
      <w:r w:rsidRPr="00733F3D">
        <w:t xml:space="preserve">: </w:t>
      </w:r>
      <w:r w:rsidRPr="00733F3D">
        <w:rPr>
          <w:rFonts w:eastAsia="SimSun" w:hint="eastAsia"/>
          <w:lang w:eastAsia="zh-CN"/>
        </w:rPr>
        <w:t xml:space="preserve">Example </w:t>
      </w:r>
      <w:r w:rsidRPr="00733F3D">
        <w:t xml:space="preserve">PSS, SSS indices </w:t>
      </w:r>
      <w:r w:rsidRPr="00733F3D">
        <w:rPr>
          <w:rFonts w:eastAsia="SimSun" w:hint="eastAsia"/>
          <w:lang w:eastAsia="zh-CN"/>
        </w:rPr>
        <w:t>that can be simulated</w:t>
      </w:r>
      <w:r w:rsidRPr="00733F3D">
        <w:t xml:space="preserve"> simulations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366"/>
        <w:gridCol w:w="1366"/>
        <w:gridCol w:w="1383"/>
        <w:gridCol w:w="1039"/>
        <w:gridCol w:w="1701"/>
      </w:tblGrid>
      <w:tr w:rsidR="008C22F4" w:rsidRPr="00733F3D" w:rsidTr="00ED5A24">
        <w:trPr>
          <w:trHeight w:val="63"/>
          <w:jc w:val="center"/>
        </w:trPr>
        <w:tc>
          <w:tcPr>
            <w:tcW w:w="2732" w:type="dxa"/>
            <w:gridSpan w:val="2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  <w:rPr>
                <w:b/>
              </w:rPr>
            </w:pPr>
            <w:r w:rsidRPr="00733F3D">
              <w:rPr>
                <w:b/>
              </w:rPr>
              <w:t>PSS Indices</w:t>
            </w:r>
          </w:p>
        </w:tc>
        <w:tc>
          <w:tcPr>
            <w:tcW w:w="5489" w:type="dxa"/>
            <w:gridSpan w:val="4"/>
            <w:vAlign w:val="center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  <w:rPr>
                <w:b/>
              </w:rPr>
            </w:pPr>
            <w:r w:rsidRPr="00733F3D">
              <w:rPr>
                <w:b/>
              </w:rPr>
              <w:t>SSS Indices</w:t>
            </w:r>
          </w:p>
        </w:tc>
      </w:tr>
      <w:tr w:rsidR="008C22F4" w:rsidRPr="00733F3D" w:rsidTr="00ED5A24">
        <w:trPr>
          <w:trHeight w:val="63"/>
          <w:jc w:val="center"/>
        </w:trPr>
        <w:tc>
          <w:tcPr>
            <w:tcW w:w="1366" w:type="dxa"/>
            <w:vAlign w:val="center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Label</w:t>
            </w:r>
          </w:p>
        </w:tc>
        <w:tc>
          <w:tcPr>
            <w:tcW w:w="1366" w:type="dxa"/>
            <w:vAlign w:val="center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Code index</w:t>
            </w:r>
          </w:p>
        </w:tc>
        <w:tc>
          <w:tcPr>
            <w:tcW w:w="1366" w:type="dxa"/>
            <w:vAlign w:val="center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Label</w:t>
            </w:r>
          </w:p>
        </w:tc>
        <w:tc>
          <w:tcPr>
            <w:tcW w:w="1383" w:type="dxa"/>
            <w:vAlign w:val="center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Code index</w:t>
            </w:r>
          </w:p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(</w:t>
            </w:r>
            <w:r w:rsidRPr="00733F3D">
              <w:rPr>
                <w:i/>
              </w:rPr>
              <w:t>m</w:t>
            </w:r>
            <w:r w:rsidRPr="00733F3D">
              <w:rPr>
                <w:i/>
                <w:vertAlign w:val="subscript"/>
              </w:rPr>
              <w:t>0</w:t>
            </w:r>
            <w:r w:rsidRPr="00733F3D">
              <w:t xml:space="preserve">, </w:t>
            </w:r>
            <w:r w:rsidRPr="00733F3D">
              <w:rPr>
                <w:i/>
              </w:rPr>
              <w:t>m</w:t>
            </w:r>
            <w:r w:rsidRPr="00733F3D">
              <w:rPr>
                <w:i/>
                <w:vertAlign w:val="subscript"/>
              </w:rPr>
              <w:t>1</w:t>
            </w:r>
            <w:r w:rsidRPr="00733F3D">
              <w:t>)</w:t>
            </w:r>
          </w:p>
        </w:tc>
        <w:tc>
          <w:tcPr>
            <w:tcW w:w="1039" w:type="dxa"/>
            <w:vAlign w:val="center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Cell ID</w:t>
            </w:r>
          </w:p>
        </w:tc>
        <w:tc>
          <w:tcPr>
            <w:tcW w:w="1701" w:type="dxa"/>
            <w:vAlign w:val="center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(</w:t>
            </w:r>
            <w:r w:rsidRPr="00733F3D">
              <w:rPr>
                <w:position w:val="-10"/>
              </w:rPr>
              <w:object w:dxaOrig="4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1pt;height:18pt" o:ole="">
                  <v:imagedata r:id="rId5" o:title=""/>
                </v:shape>
                <o:OLEObject Type="Embed" ProgID="Equation.3" ShapeID="_x0000_i1025" DrawAspect="Content" ObjectID="_1580538282" r:id="rId6"/>
              </w:object>
            </w:r>
            <w:r w:rsidRPr="00733F3D">
              <w:t>,</w:t>
            </w:r>
            <w:r w:rsidRPr="00733F3D">
              <w:rPr>
                <w:position w:val="-10"/>
              </w:rPr>
              <w:object w:dxaOrig="460" w:dyaOrig="360">
                <v:shape id="_x0000_i1026" type="#_x0000_t75" style="width:22.75pt;height:18pt" o:ole="">
                  <v:imagedata r:id="rId7" o:title=""/>
                </v:shape>
                <o:OLEObject Type="Embed" ProgID="Equation.3" ShapeID="_x0000_i1026" DrawAspect="Content" ObjectID="_1580538283" r:id="rId8"/>
              </w:object>
            </w:r>
            <w:r w:rsidRPr="00733F3D">
              <w:t>)</w:t>
            </w:r>
          </w:p>
        </w:tc>
      </w:tr>
      <w:tr w:rsidR="008C22F4" w:rsidRPr="00733F3D" w:rsidTr="00ED5A24">
        <w:trPr>
          <w:jc w:val="center"/>
        </w:trPr>
        <w:tc>
          <w:tcPr>
            <w:tcW w:w="1366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psc1</w:t>
            </w:r>
          </w:p>
        </w:tc>
        <w:tc>
          <w:tcPr>
            <w:tcW w:w="1366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43</w:t>
            </w:r>
          </w:p>
        </w:tc>
        <w:tc>
          <w:tcPr>
            <w:tcW w:w="1366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ssc1</w:t>
            </w:r>
          </w:p>
        </w:tc>
        <w:tc>
          <w:tcPr>
            <w:tcW w:w="1383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(</w:t>
            </w:r>
            <w:r>
              <w:t>20</w:t>
            </w:r>
            <w:r w:rsidRPr="00733F3D">
              <w:t>,</w:t>
            </w:r>
            <w:r>
              <w:t>0</w:t>
            </w:r>
            <w:r w:rsidRPr="00733F3D">
              <w:t>)</w:t>
            </w:r>
          </w:p>
        </w:tc>
        <w:tc>
          <w:tcPr>
            <w:tcW w:w="1039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337</w:t>
            </w:r>
          </w:p>
        </w:tc>
        <w:tc>
          <w:tcPr>
            <w:tcW w:w="1701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(112, 1)</w:t>
            </w:r>
          </w:p>
        </w:tc>
      </w:tr>
      <w:tr w:rsidR="008C22F4" w:rsidRPr="00733F3D" w:rsidTr="00ED5A24">
        <w:trPr>
          <w:jc w:val="center"/>
        </w:trPr>
        <w:tc>
          <w:tcPr>
            <w:tcW w:w="1366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psc</w:t>
            </w:r>
            <w:r w:rsidRPr="00733F3D">
              <w:rPr>
                <w:rFonts w:hint="eastAsia"/>
              </w:rPr>
              <w:t>2</w:t>
            </w:r>
          </w:p>
        </w:tc>
        <w:tc>
          <w:tcPr>
            <w:tcW w:w="1366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86</w:t>
            </w:r>
          </w:p>
        </w:tc>
        <w:tc>
          <w:tcPr>
            <w:tcW w:w="1366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ssc2</w:t>
            </w:r>
          </w:p>
        </w:tc>
        <w:tc>
          <w:tcPr>
            <w:tcW w:w="1383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(</w:t>
            </w:r>
            <w:r>
              <w:t>40</w:t>
            </w:r>
            <w:r w:rsidRPr="00733F3D">
              <w:t xml:space="preserve">, </w:t>
            </w:r>
            <w:r>
              <w:t>0</w:t>
            </w:r>
            <w:r w:rsidRPr="00733F3D">
              <w:t>)</w:t>
            </w:r>
          </w:p>
        </w:tc>
        <w:tc>
          <w:tcPr>
            <w:tcW w:w="1039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674</w:t>
            </w:r>
          </w:p>
        </w:tc>
        <w:tc>
          <w:tcPr>
            <w:tcW w:w="1701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(224, 2)</w:t>
            </w:r>
          </w:p>
        </w:tc>
      </w:tr>
      <w:tr w:rsidR="008C22F4" w:rsidRPr="00733F3D" w:rsidTr="00ED5A24">
        <w:trPr>
          <w:trHeight w:val="181"/>
          <w:jc w:val="center"/>
        </w:trPr>
        <w:tc>
          <w:tcPr>
            <w:tcW w:w="1366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</w:p>
        </w:tc>
        <w:tc>
          <w:tcPr>
            <w:tcW w:w="1366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</w:p>
        </w:tc>
        <w:tc>
          <w:tcPr>
            <w:tcW w:w="1366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ssc3</w:t>
            </w:r>
          </w:p>
        </w:tc>
        <w:tc>
          <w:tcPr>
            <w:tcW w:w="1383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(</w:t>
            </w:r>
            <w:r>
              <w:t>35,0</w:t>
            </w:r>
            <w:r w:rsidRPr="00733F3D">
              <w:t>)</w:t>
            </w:r>
          </w:p>
        </w:tc>
        <w:tc>
          <w:tcPr>
            <w:tcW w:w="1039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673</w:t>
            </w:r>
          </w:p>
        </w:tc>
        <w:tc>
          <w:tcPr>
            <w:tcW w:w="1701" w:type="dxa"/>
          </w:tcPr>
          <w:p w:rsidR="008C22F4" w:rsidRPr="00733F3D" w:rsidRDefault="008C22F4" w:rsidP="00ED5A24">
            <w:pPr>
              <w:snapToGrid w:val="0"/>
              <w:spacing w:after="0" w:line="280" w:lineRule="atLeast"/>
              <w:jc w:val="center"/>
            </w:pPr>
            <w:r w:rsidRPr="00733F3D">
              <w:t>(224, 1)</w:t>
            </w:r>
          </w:p>
        </w:tc>
      </w:tr>
    </w:tbl>
    <w:p w:rsidR="00C67C33" w:rsidRDefault="00C67C33" w:rsidP="008C22F4">
      <w:pPr>
        <w:spacing w:line="360" w:lineRule="auto"/>
        <w:jc w:val="both"/>
        <w:rPr>
          <w:sz w:val="24"/>
          <w:szCs w:val="24"/>
        </w:rPr>
      </w:pPr>
    </w:p>
    <w:p w:rsidR="00CE4ABB" w:rsidRDefault="00CE4ABB" w:rsidP="008C22F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the following, we present PSS/SSS detection simulation results for </w:t>
      </w:r>
      <w:proofErr w:type="spellStart"/>
      <w:r>
        <w:rPr>
          <w:sz w:val="24"/>
          <w:szCs w:val="24"/>
        </w:rPr>
        <w:t>mmWave</w:t>
      </w:r>
      <w:proofErr w:type="spellEnd"/>
      <w:r>
        <w:rPr>
          <w:sz w:val="24"/>
          <w:szCs w:val="24"/>
        </w:rPr>
        <w:t xml:space="preserve"> bands under various channel conditions b</w:t>
      </w:r>
      <w:r>
        <w:rPr>
          <w:sz w:val="24"/>
          <w:szCs w:val="24"/>
        </w:rPr>
        <w:t>ased on simulation</w:t>
      </w:r>
      <w:r w:rsidRPr="00FC28F8">
        <w:rPr>
          <w:sz w:val="24"/>
          <w:szCs w:val="24"/>
        </w:rPr>
        <w:t xml:space="preserve"> assumptions</w:t>
      </w:r>
      <w:r>
        <w:rPr>
          <w:sz w:val="24"/>
          <w:szCs w:val="24"/>
        </w:rPr>
        <w:t xml:space="preserve"> in Table 1 and the case number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>Case#1 and Case#2) in Table 3</w:t>
      </w:r>
      <w:r>
        <w:rPr>
          <w:sz w:val="24"/>
          <w:szCs w:val="24"/>
        </w:rPr>
        <w:t>.</w:t>
      </w:r>
    </w:p>
    <w:p w:rsidR="008C22F4" w:rsidRDefault="008C22F4" w:rsidP="008C22F4">
      <w:pPr>
        <w:pStyle w:val="Heading1"/>
        <w:numPr>
          <w:ilvl w:val="0"/>
          <w:numId w:val="2"/>
        </w:numPr>
        <w:ind w:left="360"/>
        <w:rPr>
          <w:szCs w:val="32"/>
          <w:lang w:val="en-US"/>
        </w:rPr>
      </w:pPr>
      <w:r w:rsidRPr="00226358">
        <w:rPr>
          <w:szCs w:val="32"/>
          <w:lang w:val="en-US"/>
        </w:rPr>
        <w:t xml:space="preserve">Simulation Results </w:t>
      </w:r>
    </w:p>
    <w:p w:rsidR="008C22F4" w:rsidRDefault="005F4B6F" w:rsidP="008C22F4">
      <w:pPr>
        <w:spacing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Figure 1 to</w:t>
      </w:r>
      <w:r w:rsidR="00215771">
        <w:rPr>
          <w:sz w:val="24"/>
          <w:szCs w:val="24"/>
          <w:lang w:val="en-US"/>
        </w:rPr>
        <w:t xml:space="preserve"> Figure </w:t>
      </w:r>
      <w:r>
        <w:rPr>
          <w:sz w:val="24"/>
          <w:szCs w:val="24"/>
          <w:lang w:val="en-US"/>
        </w:rPr>
        <w:t>4</w:t>
      </w:r>
      <w:r w:rsidR="008C22F4">
        <w:rPr>
          <w:sz w:val="24"/>
          <w:szCs w:val="24"/>
          <w:lang w:val="en-US"/>
        </w:rPr>
        <w:t xml:space="preserve"> show the CDF curves for joint PSS/SSS detection delay in terms of number of SS blocks (SSB) for Case#1 and Case#2 of </w:t>
      </w:r>
      <w:proofErr w:type="spellStart"/>
      <w:r w:rsidR="008C22F4">
        <w:rPr>
          <w:sz w:val="24"/>
          <w:szCs w:val="24"/>
          <w:lang w:val="en-US"/>
        </w:rPr>
        <w:t>mmWave</w:t>
      </w:r>
      <w:proofErr w:type="spellEnd"/>
      <w:r w:rsidR="008C22F4">
        <w:rPr>
          <w:sz w:val="24"/>
          <w:szCs w:val="24"/>
          <w:lang w:val="en-US"/>
        </w:rPr>
        <w:t xml:space="preserve"> bands</w:t>
      </w:r>
      <w:r w:rsidR="00215771">
        <w:rPr>
          <w:sz w:val="24"/>
          <w:szCs w:val="24"/>
          <w:lang w:val="en-US"/>
        </w:rPr>
        <w:t xml:space="preserve"> in </w:t>
      </w:r>
      <w:r>
        <w:rPr>
          <w:sz w:val="24"/>
          <w:szCs w:val="24"/>
          <w:lang w:val="en-US"/>
        </w:rPr>
        <w:t xml:space="preserve">AWGN, </w:t>
      </w:r>
      <w:r w:rsidR="00215771">
        <w:rPr>
          <w:sz w:val="24"/>
          <w:szCs w:val="24"/>
          <w:lang w:val="en-US"/>
        </w:rPr>
        <w:t>CDL and TDL channels</w:t>
      </w:r>
      <w:r>
        <w:rPr>
          <w:sz w:val="24"/>
          <w:szCs w:val="24"/>
          <w:lang w:val="en-US"/>
        </w:rPr>
        <w:t xml:space="preserve"> with 120KHz and 240KHz SCS</w:t>
      </w:r>
      <w:r w:rsidR="008C22F4">
        <w:rPr>
          <w:sz w:val="24"/>
          <w:szCs w:val="24"/>
          <w:lang w:val="en-US"/>
        </w:rPr>
        <w:t>, respectively. It is also assumed that: (1) UE is aware of the correct serving cell ID; (2) the number of transmitted SS block within an SS burst set is one (i.e. K=1); (3) SINR is -6dB without RF impairments; and (4) two</w:t>
      </w:r>
      <w:r w:rsidR="00215771">
        <w:rPr>
          <w:sz w:val="24"/>
          <w:szCs w:val="24"/>
          <w:lang w:val="en-US"/>
        </w:rPr>
        <w:t xml:space="preserve"> Rx antennas with ideal Rx</w:t>
      </w:r>
      <w:r w:rsidR="008C22F4">
        <w:rPr>
          <w:sz w:val="24"/>
          <w:szCs w:val="24"/>
          <w:lang w:val="en-US"/>
        </w:rPr>
        <w:t xml:space="preserve"> beamforming </w:t>
      </w:r>
      <w:r w:rsidR="00215771">
        <w:rPr>
          <w:sz w:val="24"/>
          <w:szCs w:val="24"/>
          <w:lang w:val="en-US"/>
        </w:rPr>
        <w:t xml:space="preserve">and </w:t>
      </w:r>
      <w:r w:rsidR="008C22F4">
        <w:rPr>
          <w:sz w:val="24"/>
          <w:szCs w:val="24"/>
          <w:lang w:val="en-US"/>
        </w:rPr>
        <w:t>without beam sweeping</w:t>
      </w:r>
      <w:r>
        <w:rPr>
          <w:sz w:val="24"/>
          <w:szCs w:val="24"/>
          <w:lang w:val="en-US"/>
        </w:rPr>
        <w:t xml:space="preserve"> process</w:t>
      </w:r>
      <w:r w:rsidR="008C22F4">
        <w:rPr>
          <w:sz w:val="24"/>
          <w:szCs w:val="24"/>
          <w:lang w:val="en-US"/>
        </w:rPr>
        <w:t>.</w:t>
      </w:r>
    </w:p>
    <w:p w:rsidR="00511B22" w:rsidRDefault="00511B22" w:rsidP="008C22F4">
      <w:pPr>
        <w:spacing w:line="360" w:lineRule="auto"/>
        <w:jc w:val="both"/>
        <w:rPr>
          <w:sz w:val="24"/>
          <w:szCs w:val="24"/>
          <w:lang w:val="en-US"/>
        </w:rPr>
      </w:pPr>
    </w:p>
    <w:p w:rsidR="008C22F4" w:rsidRDefault="005F4B6F" w:rsidP="008C22F4">
      <w:pPr>
        <w:spacing w:line="360" w:lineRule="auto"/>
        <w:jc w:val="center"/>
        <w:rPr>
          <w:sz w:val="24"/>
          <w:szCs w:val="24"/>
          <w:lang w:val="en-US"/>
        </w:rPr>
      </w:pPr>
      <w:r>
        <w:rPr>
          <w:noProof/>
          <w:sz w:val="24"/>
          <w:szCs w:val="24"/>
          <w:lang w:val="en-US" w:eastAsia="zh-CN"/>
        </w:rPr>
        <w:lastRenderedPageBreak/>
        <w:drawing>
          <wp:inline distT="0" distB="0" distL="0" distR="0">
            <wp:extent cx="3657600" cy="322783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1_120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3227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B6F" w:rsidRDefault="008C22F4" w:rsidP="008C22F4">
      <w:pPr>
        <w:spacing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Fig. 1 CDF curve for joint PSS/SSS detection delay in terms of number of SS blocks for C</w:t>
      </w:r>
      <w:r w:rsidR="00B92919">
        <w:rPr>
          <w:sz w:val="24"/>
          <w:szCs w:val="24"/>
          <w:lang w:val="en-US"/>
        </w:rPr>
        <w:t>ase#1</w:t>
      </w:r>
      <w:r w:rsidR="005F4B6F">
        <w:rPr>
          <w:sz w:val="24"/>
          <w:szCs w:val="24"/>
          <w:lang w:val="en-US"/>
        </w:rPr>
        <w:t xml:space="preserve"> and </w:t>
      </w:r>
      <w:proofErr w:type="gramStart"/>
      <w:r w:rsidR="005F4B6F">
        <w:rPr>
          <w:sz w:val="24"/>
          <w:szCs w:val="24"/>
          <w:lang w:val="en-US"/>
        </w:rPr>
        <w:t>120KHz</w:t>
      </w:r>
      <w:proofErr w:type="gramEnd"/>
      <w:r w:rsidR="005F4B6F">
        <w:rPr>
          <w:sz w:val="24"/>
          <w:szCs w:val="24"/>
          <w:lang w:val="en-US"/>
        </w:rPr>
        <w:t xml:space="preserve"> SCS.</w:t>
      </w:r>
    </w:p>
    <w:p w:rsidR="008C22F4" w:rsidRDefault="005F4B6F" w:rsidP="008C22F4">
      <w:pPr>
        <w:spacing w:line="360" w:lineRule="auto"/>
        <w:jc w:val="center"/>
        <w:rPr>
          <w:sz w:val="24"/>
          <w:szCs w:val="24"/>
          <w:lang w:val="en-US"/>
        </w:rPr>
      </w:pPr>
      <w:r>
        <w:rPr>
          <w:noProof/>
          <w:sz w:val="24"/>
          <w:szCs w:val="24"/>
          <w:lang w:val="en-US" w:eastAsia="zh-CN"/>
        </w:rPr>
        <w:drawing>
          <wp:inline distT="0" distB="0" distL="0" distR="0">
            <wp:extent cx="3666744" cy="3136392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1_240k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6744" cy="3136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B6F" w:rsidRDefault="008C22F4" w:rsidP="008C22F4">
      <w:pPr>
        <w:spacing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Fig. 2 CDF curve for joint PSS/SSS detection delay in terms of number of SS blocks for C</w:t>
      </w:r>
      <w:r w:rsidR="005F4B6F">
        <w:rPr>
          <w:sz w:val="24"/>
          <w:szCs w:val="24"/>
          <w:lang w:val="en-US"/>
        </w:rPr>
        <w:t xml:space="preserve">ase#1 and </w:t>
      </w:r>
      <w:proofErr w:type="gramStart"/>
      <w:r w:rsidR="005F4B6F">
        <w:rPr>
          <w:sz w:val="24"/>
          <w:szCs w:val="24"/>
          <w:lang w:val="en-US"/>
        </w:rPr>
        <w:t>240KHz</w:t>
      </w:r>
      <w:proofErr w:type="gramEnd"/>
      <w:r w:rsidR="005F4B6F">
        <w:rPr>
          <w:sz w:val="24"/>
          <w:szCs w:val="24"/>
          <w:lang w:val="en-US"/>
        </w:rPr>
        <w:t xml:space="preserve"> SCS.</w:t>
      </w:r>
    </w:p>
    <w:p w:rsidR="005F4B6F" w:rsidRDefault="005F4B6F" w:rsidP="005F4B6F">
      <w:pPr>
        <w:spacing w:line="360" w:lineRule="auto"/>
        <w:jc w:val="center"/>
        <w:rPr>
          <w:sz w:val="24"/>
          <w:szCs w:val="24"/>
          <w:lang w:val="en-US"/>
        </w:rPr>
      </w:pPr>
      <w:r>
        <w:rPr>
          <w:noProof/>
          <w:sz w:val="24"/>
          <w:szCs w:val="24"/>
          <w:lang w:val="en-US" w:eastAsia="zh-CN"/>
        </w:rPr>
        <w:lastRenderedPageBreak/>
        <w:drawing>
          <wp:inline distT="0" distB="0" distL="0" distR="0">
            <wp:extent cx="3657600" cy="31089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2_120k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310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B6F" w:rsidRDefault="005F4B6F" w:rsidP="005F4B6F">
      <w:pPr>
        <w:spacing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Fig. 3 CDF curve for joint PSS/SSS detection delay in terms of number of SS blocks for Case#2 and </w:t>
      </w:r>
      <w:proofErr w:type="gramStart"/>
      <w:r>
        <w:rPr>
          <w:sz w:val="24"/>
          <w:szCs w:val="24"/>
          <w:lang w:val="en-US"/>
        </w:rPr>
        <w:t>120KHz</w:t>
      </w:r>
      <w:proofErr w:type="gramEnd"/>
      <w:r>
        <w:rPr>
          <w:sz w:val="24"/>
          <w:szCs w:val="24"/>
          <w:lang w:val="en-US"/>
        </w:rPr>
        <w:t xml:space="preserve"> SCS.</w:t>
      </w:r>
    </w:p>
    <w:p w:rsidR="005F4B6F" w:rsidRDefault="005F4B6F" w:rsidP="005F4B6F">
      <w:pPr>
        <w:spacing w:line="360" w:lineRule="auto"/>
        <w:jc w:val="center"/>
        <w:rPr>
          <w:b/>
          <w:sz w:val="24"/>
          <w:szCs w:val="24"/>
          <w:lang w:val="en-US"/>
        </w:rPr>
      </w:pPr>
      <w:r>
        <w:rPr>
          <w:b/>
          <w:noProof/>
          <w:sz w:val="24"/>
          <w:szCs w:val="24"/>
          <w:lang w:val="en-US" w:eastAsia="zh-CN"/>
        </w:rPr>
        <w:drawing>
          <wp:inline distT="0" distB="0" distL="0" distR="0">
            <wp:extent cx="3666744" cy="316382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2_240k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6744" cy="3163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B6F" w:rsidRDefault="005F4B6F" w:rsidP="005F4B6F">
      <w:pPr>
        <w:spacing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Fig. 4 CDF curve for joint PSS/SSS detection delay in terms of number of SS blocks for Case#2 and </w:t>
      </w:r>
      <w:proofErr w:type="gramStart"/>
      <w:r>
        <w:rPr>
          <w:sz w:val="24"/>
          <w:szCs w:val="24"/>
          <w:lang w:val="en-US"/>
        </w:rPr>
        <w:t>240KHz</w:t>
      </w:r>
      <w:proofErr w:type="gramEnd"/>
      <w:r>
        <w:rPr>
          <w:sz w:val="24"/>
          <w:szCs w:val="24"/>
          <w:lang w:val="en-US"/>
        </w:rPr>
        <w:t xml:space="preserve"> SCS.</w:t>
      </w:r>
    </w:p>
    <w:p w:rsidR="005F4B6F" w:rsidRDefault="005F4B6F" w:rsidP="008C22F4">
      <w:pPr>
        <w:spacing w:line="360" w:lineRule="auto"/>
        <w:jc w:val="both"/>
        <w:rPr>
          <w:b/>
          <w:sz w:val="24"/>
          <w:szCs w:val="24"/>
          <w:lang w:val="en-US"/>
        </w:rPr>
      </w:pPr>
    </w:p>
    <w:p w:rsidR="007375CB" w:rsidRDefault="008C22F4" w:rsidP="008C22F4">
      <w:pPr>
        <w:spacing w:line="360" w:lineRule="auto"/>
        <w:jc w:val="both"/>
        <w:rPr>
          <w:sz w:val="24"/>
          <w:szCs w:val="24"/>
          <w:lang w:val="en-US"/>
        </w:rPr>
      </w:pPr>
      <w:r w:rsidRPr="00E24B7F">
        <w:rPr>
          <w:b/>
          <w:sz w:val="24"/>
          <w:szCs w:val="24"/>
          <w:lang w:val="en-US"/>
        </w:rPr>
        <w:lastRenderedPageBreak/>
        <w:t>Observation</w:t>
      </w:r>
      <w:r>
        <w:rPr>
          <w:sz w:val="24"/>
          <w:szCs w:val="24"/>
          <w:lang w:val="en-US"/>
        </w:rPr>
        <w:t xml:space="preserve">: </w:t>
      </w:r>
      <w:r w:rsidR="007375CB">
        <w:rPr>
          <w:sz w:val="24"/>
          <w:szCs w:val="24"/>
          <w:lang w:val="en-US"/>
        </w:rPr>
        <w:t xml:space="preserve">For </w:t>
      </w:r>
      <w:r w:rsidR="005F4B6F">
        <w:rPr>
          <w:sz w:val="24"/>
          <w:szCs w:val="24"/>
          <w:lang w:val="en-US"/>
        </w:rPr>
        <w:t xml:space="preserve">AWGN, and </w:t>
      </w:r>
      <w:r w:rsidR="007375CB">
        <w:rPr>
          <w:sz w:val="24"/>
          <w:szCs w:val="24"/>
          <w:lang w:val="en-US"/>
        </w:rPr>
        <w:t>CDL and TDL channels of 3km/h UE velocity and 30ns delay scaling, i</w:t>
      </w:r>
      <w:r>
        <w:rPr>
          <w:sz w:val="24"/>
          <w:szCs w:val="24"/>
          <w:lang w:val="en-US"/>
        </w:rPr>
        <w:t>n most</w:t>
      </w:r>
      <w:r w:rsidR="007375CB">
        <w:rPr>
          <w:sz w:val="24"/>
          <w:szCs w:val="24"/>
          <w:lang w:val="en-US"/>
        </w:rPr>
        <w:t xml:space="preserve"> of the</w:t>
      </w:r>
      <w:r>
        <w:rPr>
          <w:sz w:val="24"/>
          <w:szCs w:val="24"/>
          <w:lang w:val="en-US"/>
        </w:rPr>
        <w:t xml:space="preserve"> simulation cases, two SS blocks are required to achieve 90% PSS/</w:t>
      </w:r>
      <w:r w:rsidR="00B54D8E">
        <w:rPr>
          <w:sz w:val="24"/>
          <w:szCs w:val="24"/>
          <w:lang w:val="en-US"/>
        </w:rPr>
        <w:t>SSS detection rate at SINR=-6dB with ideal Rx beamforming</w:t>
      </w:r>
      <w:r w:rsidR="00651B1A">
        <w:rPr>
          <w:sz w:val="24"/>
          <w:szCs w:val="24"/>
          <w:lang w:val="en-US"/>
        </w:rPr>
        <w:t>,</w:t>
      </w:r>
      <w:r w:rsidR="00B54D8E">
        <w:rPr>
          <w:sz w:val="24"/>
          <w:szCs w:val="24"/>
          <w:lang w:val="en-US"/>
        </w:rPr>
        <w:t xml:space="preserve"> and without beam sweeping process or RF impairments</w:t>
      </w:r>
      <w:r w:rsidR="00B92919">
        <w:rPr>
          <w:sz w:val="24"/>
          <w:szCs w:val="24"/>
          <w:lang w:val="en-US"/>
        </w:rPr>
        <w:t>.</w:t>
      </w:r>
    </w:p>
    <w:p w:rsidR="008C22F4" w:rsidRPr="00590453" w:rsidRDefault="008C22F4" w:rsidP="008C22F4">
      <w:pPr>
        <w:pStyle w:val="Heading1"/>
        <w:numPr>
          <w:ilvl w:val="0"/>
          <w:numId w:val="2"/>
        </w:numPr>
        <w:ind w:left="450"/>
        <w:rPr>
          <w:szCs w:val="32"/>
          <w:lang w:val="en-US"/>
        </w:rPr>
      </w:pPr>
      <w:r w:rsidRPr="00590453">
        <w:rPr>
          <w:szCs w:val="32"/>
          <w:lang w:val="en-US"/>
        </w:rPr>
        <w:t>Conclusions</w:t>
      </w:r>
    </w:p>
    <w:p w:rsidR="007375CB" w:rsidRDefault="007375CB" w:rsidP="007375CB">
      <w:pPr>
        <w:spacing w:line="360" w:lineRule="auto"/>
        <w:jc w:val="both"/>
        <w:rPr>
          <w:sz w:val="24"/>
          <w:szCs w:val="24"/>
        </w:rPr>
      </w:pPr>
      <w:r w:rsidRPr="008C22F4">
        <w:rPr>
          <w:sz w:val="24"/>
          <w:szCs w:val="24"/>
        </w:rPr>
        <w:t>In th</w:t>
      </w:r>
      <w:r w:rsidR="00B54D8E">
        <w:rPr>
          <w:sz w:val="24"/>
          <w:szCs w:val="24"/>
        </w:rPr>
        <w:t>is con</w:t>
      </w:r>
      <w:r w:rsidR="00651B1A">
        <w:rPr>
          <w:sz w:val="24"/>
          <w:szCs w:val="24"/>
        </w:rPr>
        <w:t xml:space="preserve">tribution, we </w:t>
      </w:r>
      <w:r w:rsidR="00651B1A">
        <w:rPr>
          <w:sz w:val="24"/>
          <w:szCs w:val="24"/>
        </w:rPr>
        <w:t>present PSS/SSS detection simulation results for</w:t>
      </w:r>
      <w:r w:rsidR="00EF0513">
        <w:rPr>
          <w:sz w:val="24"/>
          <w:szCs w:val="24"/>
        </w:rPr>
        <w:t xml:space="preserve"> </w:t>
      </w:r>
      <w:proofErr w:type="spellStart"/>
      <w:r w:rsidR="00EF0513">
        <w:rPr>
          <w:sz w:val="24"/>
          <w:szCs w:val="24"/>
        </w:rPr>
        <w:t>mmWave</w:t>
      </w:r>
      <w:proofErr w:type="spellEnd"/>
      <w:r w:rsidR="00EF0513">
        <w:rPr>
          <w:sz w:val="24"/>
          <w:szCs w:val="24"/>
        </w:rPr>
        <w:t xml:space="preserve"> bands under </w:t>
      </w:r>
      <w:r w:rsidR="00651B1A">
        <w:rPr>
          <w:sz w:val="24"/>
          <w:szCs w:val="24"/>
        </w:rPr>
        <w:t>various channel conditions based on simulation</w:t>
      </w:r>
      <w:r w:rsidR="00651B1A" w:rsidRPr="00FC28F8">
        <w:rPr>
          <w:sz w:val="24"/>
          <w:szCs w:val="24"/>
        </w:rPr>
        <w:t xml:space="preserve"> assumptions</w:t>
      </w:r>
      <w:r w:rsidR="00651B1A">
        <w:rPr>
          <w:sz w:val="24"/>
          <w:szCs w:val="24"/>
        </w:rPr>
        <w:t xml:space="preserve"> in</w:t>
      </w:r>
      <w:r w:rsidR="00651B1A">
        <w:rPr>
          <w:sz w:val="24"/>
          <w:szCs w:val="24"/>
        </w:rPr>
        <w:t xml:space="preserve"> </w:t>
      </w:r>
      <w:r w:rsidR="00EF0513">
        <w:rPr>
          <w:sz w:val="24"/>
          <w:szCs w:val="24"/>
        </w:rPr>
        <w:t>[1].</w:t>
      </w:r>
    </w:p>
    <w:p w:rsidR="00B54D8E" w:rsidRPr="00B54D8E" w:rsidRDefault="00B54D8E" w:rsidP="00B54D8E">
      <w:pPr>
        <w:spacing w:line="360" w:lineRule="auto"/>
        <w:jc w:val="both"/>
        <w:rPr>
          <w:sz w:val="24"/>
          <w:szCs w:val="24"/>
          <w:lang w:val="en-US"/>
        </w:rPr>
      </w:pPr>
      <w:r w:rsidRPr="00B54D8E">
        <w:rPr>
          <w:b/>
          <w:sz w:val="24"/>
          <w:szCs w:val="24"/>
          <w:lang w:val="en-US"/>
        </w:rPr>
        <w:t>Observation</w:t>
      </w:r>
      <w:r w:rsidRPr="00B54D8E">
        <w:rPr>
          <w:sz w:val="24"/>
          <w:szCs w:val="24"/>
          <w:lang w:val="en-US"/>
        </w:rPr>
        <w:t>: For AWGN, and CDL and TDL channels of 3km/h UE velocity and 30ns delay scaling, in most of the simulation cases, two SS blocks are required to achieve 90% PSS/SSS detection rate at SINR=-6dB with ideal Rx beamforming</w:t>
      </w:r>
      <w:r w:rsidR="00651B1A">
        <w:rPr>
          <w:sz w:val="24"/>
          <w:szCs w:val="24"/>
          <w:lang w:val="en-US"/>
        </w:rPr>
        <w:t>,</w:t>
      </w:r>
      <w:r w:rsidRPr="00B54D8E">
        <w:rPr>
          <w:sz w:val="24"/>
          <w:szCs w:val="24"/>
          <w:lang w:val="en-US"/>
        </w:rPr>
        <w:t xml:space="preserve"> and without beam sweeping process or RF impairments.</w:t>
      </w:r>
    </w:p>
    <w:p w:rsidR="008C22F4" w:rsidRPr="00226358" w:rsidRDefault="008C22F4" w:rsidP="008C22F4">
      <w:pPr>
        <w:pStyle w:val="Heading1"/>
        <w:numPr>
          <w:ilvl w:val="0"/>
          <w:numId w:val="2"/>
        </w:numPr>
        <w:ind w:left="450"/>
        <w:jc w:val="both"/>
        <w:rPr>
          <w:lang w:val="en-US"/>
        </w:rPr>
      </w:pPr>
      <w:r w:rsidRPr="00226358">
        <w:rPr>
          <w:lang w:val="en-US"/>
        </w:rPr>
        <w:t>References</w:t>
      </w:r>
    </w:p>
    <w:p w:rsidR="008C22F4" w:rsidRPr="00B958AB" w:rsidRDefault="008C22F4" w:rsidP="003D5449">
      <w:pPr>
        <w:overflowPunct/>
        <w:autoSpaceDE/>
        <w:autoSpaceDN/>
        <w:adjustRightInd/>
        <w:spacing w:after="160" w:line="360" w:lineRule="auto"/>
        <w:contextualSpacing/>
        <w:jc w:val="both"/>
        <w:textAlignment w:val="auto"/>
        <w:rPr>
          <w:sz w:val="24"/>
          <w:szCs w:val="24"/>
          <w:lang w:val="en-US"/>
        </w:rPr>
      </w:pPr>
      <w:r w:rsidRPr="00B958AB">
        <w:rPr>
          <w:sz w:val="24"/>
          <w:szCs w:val="24"/>
          <w:lang w:val="en-US"/>
        </w:rPr>
        <w:t>[1] R4-1708698, “Updated link level simulation assumption of cell detection in NR”, Huawei, HiSilicon, NTT DOCOMO, INC., August 2017.</w:t>
      </w:r>
    </w:p>
    <w:p w:rsidR="00972AF3" w:rsidRPr="00CB0193" w:rsidRDefault="00CB0193" w:rsidP="003D5449">
      <w:pPr>
        <w:overflowPunct/>
        <w:autoSpaceDE/>
        <w:autoSpaceDN/>
        <w:adjustRightInd/>
        <w:spacing w:after="0" w:line="360" w:lineRule="auto"/>
        <w:jc w:val="both"/>
        <w:textAlignment w:val="auto"/>
        <w:rPr>
          <w:sz w:val="24"/>
          <w:szCs w:val="24"/>
          <w:lang w:val="en-US"/>
        </w:rPr>
      </w:pPr>
      <w:bookmarkStart w:id="0" w:name="_Ref503524369"/>
      <w:bookmarkStart w:id="1" w:name="_GoBack"/>
      <w:bookmarkEnd w:id="1"/>
      <w:r>
        <w:rPr>
          <w:sz w:val="24"/>
          <w:szCs w:val="24"/>
          <w:lang w:val="en-US"/>
        </w:rPr>
        <w:t xml:space="preserve">[2] </w:t>
      </w:r>
      <w:r w:rsidRPr="00CB0193">
        <w:rPr>
          <w:sz w:val="24"/>
          <w:szCs w:val="24"/>
          <w:lang w:val="en-US"/>
        </w:rPr>
        <w:t>R4-1800174</w:t>
      </w:r>
      <w:bookmarkEnd w:id="0"/>
      <w:r w:rsidRPr="00CB0193">
        <w:rPr>
          <w:sz w:val="24"/>
          <w:szCs w:val="24"/>
          <w:lang w:val="en-US"/>
        </w:rPr>
        <w:t>, “PSS SSS detection results for NR link level simulation results in FR2”, Intel</w:t>
      </w:r>
      <w:r>
        <w:rPr>
          <w:sz w:val="24"/>
          <w:szCs w:val="24"/>
          <w:lang w:val="en-US"/>
        </w:rPr>
        <w:t>, January 2018</w:t>
      </w:r>
      <w:r w:rsidR="008C22F4" w:rsidRPr="00CB0193">
        <w:rPr>
          <w:sz w:val="24"/>
          <w:szCs w:val="24"/>
          <w:lang w:val="en-US"/>
        </w:rPr>
        <w:t>.</w:t>
      </w:r>
    </w:p>
    <w:sectPr w:rsidR="00972AF3" w:rsidRPr="00CB01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A904507"/>
    <w:multiLevelType w:val="hybridMultilevel"/>
    <w:tmpl w:val="E6C00242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6B0089"/>
    <w:multiLevelType w:val="hybridMultilevel"/>
    <w:tmpl w:val="5ED44562"/>
    <w:lvl w:ilvl="0" w:tplc="2B7ED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03392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690A0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0A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6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C41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5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C0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426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1CE6A74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abstractNum w:abstractNumId="6" w15:restartNumberingAfterBreak="0">
    <w:nsid w:val="7E7D5F0A"/>
    <w:multiLevelType w:val="hybridMultilevel"/>
    <w:tmpl w:val="7766E256"/>
    <w:lvl w:ilvl="0" w:tplc="8C66C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0B4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A85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08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0F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42A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08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8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924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EBE"/>
    <w:rsid w:val="00044348"/>
    <w:rsid w:val="000B78E8"/>
    <w:rsid w:val="000C0ACA"/>
    <w:rsid w:val="000D3EBE"/>
    <w:rsid w:val="000F788C"/>
    <w:rsid w:val="00185D48"/>
    <w:rsid w:val="001B21CA"/>
    <w:rsid w:val="001C51CD"/>
    <w:rsid w:val="001F3D64"/>
    <w:rsid w:val="00215771"/>
    <w:rsid w:val="002F3262"/>
    <w:rsid w:val="00306597"/>
    <w:rsid w:val="00335C00"/>
    <w:rsid w:val="00373ECE"/>
    <w:rsid w:val="003C292B"/>
    <w:rsid w:val="003D5449"/>
    <w:rsid w:val="00413FFF"/>
    <w:rsid w:val="004A67B6"/>
    <w:rsid w:val="004A6E98"/>
    <w:rsid w:val="00511B22"/>
    <w:rsid w:val="005562F7"/>
    <w:rsid w:val="005C7DC6"/>
    <w:rsid w:val="005D5FB9"/>
    <w:rsid w:val="005F4B6F"/>
    <w:rsid w:val="00651B1A"/>
    <w:rsid w:val="00664F36"/>
    <w:rsid w:val="006E1B32"/>
    <w:rsid w:val="007375CB"/>
    <w:rsid w:val="007A3894"/>
    <w:rsid w:val="007C2EC1"/>
    <w:rsid w:val="00816B8D"/>
    <w:rsid w:val="008C22F4"/>
    <w:rsid w:val="00910658"/>
    <w:rsid w:val="00934E5E"/>
    <w:rsid w:val="00972AF3"/>
    <w:rsid w:val="00984630"/>
    <w:rsid w:val="009A63D6"/>
    <w:rsid w:val="009B26F7"/>
    <w:rsid w:val="00A5232E"/>
    <w:rsid w:val="00B02E93"/>
    <w:rsid w:val="00B16987"/>
    <w:rsid w:val="00B54D8E"/>
    <w:rsid w:val="00B92919"/>
    <w:rsid w:val="00BA62F2"/>
    <w:rsid w:val="00BC0E54"/>
    <w:rsid w:val="00C30BAF"/>
    <w:rsid w:val="00C67C33"/>
    <w:rsid w:val="00C94987"/>
    <w:rsid w:val="00CA436B"/>
    <w:rsid w:val="00CB0193"/>
    <w:rsid w:val="00CC5F97"/>
    <w:rsid w:val="00CE4ABB"/>
    <w:rsid w:val="00D545DA"/>
    <w:rsid w:val="00D6722A"/>
    <w:rsid w:val="00DF536D"/>
    <w:rsid w:val="00E5621F"/>
    <w:rsid w:val="00E87198"/>
    <w:rsid w:val="00EE5592"/>
    <w:rsid w:val="00EF0513"/>
    <w:rsid w:val="00F27F1F"/>
    <w:rsid w:val="00F562F2"/>
    <w:rsid w:val="00FB1259"/>
    <w:rsid w:val="00FC212E"/>
    <w:rsid w:val="00FD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0922BB-C8D3-4CBF-9ED0-31FE1C79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B3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6E1B3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E1B32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E1B32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E1B32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E1B3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E1B32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E1B32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E1B3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1B3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E1B32"/>
    <w:rPr>
      <w:rFonts w:ascii="Intel Clear" w:eastAsia="Times New Roman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E1B32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E1B32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E1B32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E1B32"/>
    <w:pPr>
      <w:ind w:left="720"/>
    </w:pPr>
  </w:style>
  <w:style w:type="paragraph" w:customStyle="1" w:styleId="Doc-text2">
    <w:name w:val="Doc-text2"/>
    <w:basedOn w:val="Normal"/>
    <w:link w:val="Doc-text2Char"/>
    <w:qFormat/>
    <w:rsid w:val="006E1B3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6E1B32"/>
    <w:rPr>
      <w:rFonts w:ascii="Arial" w:eastAsia="MS Mincho" w:hAnsi="Arial" w:cs="Arial"/>
      <w:sz w:val="20"/>
      <w:szCs w:val="24"/>
      <w:lang w:eastAsia="ja-JP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6E1B32"/>
    <w:pPr>
      <w:spacing w:before="120" w:after="120"/>
    </w:pPr>
    <w:rPr>
      <w:b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6E1B32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6E1B3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6E1B3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a">
    <w:name w:val="首标题"/>
    <w:basedOn w:val="DefaultParagraphFont"/>
    <w:rsid w:val="006E1B32"/>
    <w:rPr>
      <w:rFonts w:ascii="Arial" w:eastAsia="SimSun" w:hAnsi="Arial"/>
      <w:sz w:val="24"/>
      <w:lang w:val="en-US" w:eastAsia="zh-CN" w:bidi="ar-SA"/>
    </w:rPr>
  </w:style>
  <w:style w:type="paragraph" w:customStyle="1" w:styleId="TAH">
    <w:name w:val="TAH"/>
    <w:basedOn w:val="TAC"/>
    <w:link w:val="TAHCar"/>
    <w:rsid w:val="006E1B32"/>
    <w:rPr>
      <w:b/>
    </w:rPr>
  </w:style>
  <w:style w:type="paragraph" w:customStyle="1" w:styleId="TAC">
    <w:name w:val="TAC"/>
    <w:basedOn w:val="Normal"/>
    <w:link w:val="TACChar"/>
    <w:rsid w:val="006E1B3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  <w:lang w:eastAsia="en-US"/>
    </w:rPr>
  </w:style>
  <w:style w:type="paragraph" w:customStyle="1" w:styleId="TH">
    <w:name w:val="TH"/>
    <w:basedOn w:val="Normal"/>
    <w:link w:val="THChar"/>
    <w:rsid w:val="006E1B32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AN">
    <w:name w:val="TAN"/>
    <w:basedOn w:val="Normal"/>
    <w:link w:val="TANChar"/>
    <w:rsid w:val="006E1B3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6E1B32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6E1B32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L">
    <w:name w:val="TAL"/>
    <w:basedOn w:val="Normal"/>
    <w:link w:val="TALCar"/>
    <w:rsid w:val="006E1B3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LCar">
    <w:name w:val="TAL Car"/>
    <w:link w:val="TAL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A43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styleId="Hyperlink">
    <w:name w:val="Hyperlink"/>
    <w:uiPriority w:val="99"/>
    <w:rsid w:val="00972AF3"/>
    <w:rPr>
      <w:color w:val="0000FF"/>
      <w:u w:val="single"/>
    </w:rPr>
  </w:style>
  <w:style w:type="table" w:styleId="TableGrid">
    <w:name w:val="Table Grid"/>
    <w:basedOn w:val="TableNormal"/>
    <w:uiPriority w:val="39"/>
    <w:rsid w:val="00BA6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1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6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jpg"/><Relationship Id="rId5" Type="http://schemas.openxmlformats.org/officeDocument/2006/relationships/image" Target="media/image1.wmf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6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50</cp:revision>
  <dcterms:created xsi:type="dcterms:W3CDTF">2017-10-01T04:19:00Z</dcterms:created>
  <dcterms:modified xsi:type="dcterms:W3CDTF">2018-02-19T17:38:00Z</dcterms:modified>
</cp:coreProperties>
</file>